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85FB0" w14:textId="006D674B" w:rsidR="00C01D11" w:rsidRDefault="008E27DD" w:rsidP="641CD0B4">
      <w:pPr>
        <w:pStyle w:val="Title"/>
        <w:spacing w:before="120" w:after="120"/>
        <w:jc w:val="center"/>
        <w:rPr>
          <w:rFonts w:ascii="Georgia" w:eastAsia="Georgia" w:hAnsi="Georgia" w:cs="Georgia"/>
          <w:b w:val="0"/>
          <w:sz w:val="40"/>
          <w:szCs w:val="40"/>
        </w:rPr>
      </w:pPr>
      <w:r w:rsidRPr="641CD0B4">
        <w:rPr>
          <w:rFonts w:ascii="Georgia" w:eastAsia="Georgia" w:hAnsi="Georgia" w:cs="Georgia"/>
          <w:b w:val="0"/>
          <w:sz w:val="40"/>
          <w:szCs w:val="40"/>
        </w:rPr>
        <w:t>Call for Expression of Interest</w:t>
      </w:r>
      <w:r w:rsidR="009D5F37" w:rsidRPr="641CD0B4">
        <w:rPr>
          <w:rFonts w:ascii="Georgia" w:eastAsia="Georgia" w:hAnsi="Georgia" w:cs="Georgia"/>
          <w:b w:val="0"/>
          <w:sz w:val="40"/>
          <w:szCs w:val="40"/>
        </w:rPr>
        <w:t xml:space="preserve"> (“CEI”)</w:t>
      </w:r>
    </w:p>
    <w:p w14:paraId="0AA8A976" w14:textId="2C53D0EB" w:rsidR="002832FB" w:rsidRPr="002832FB" w:rsidRDefault="002832FB" w:rsidP="641CD0B4">
      <w:pPr>
        <w:jc w:val="center"/>
        <w:rPr>
          <w:rStyle w:val="Strong"/>
          <w:rFonts w:ascii="Calibri" w:eastAsia="Calibri" w:hAnsi="Calibri" w:cs="Calibri"/>
        </w:rPr>
      </w:pPr>
      <w:r w:rsidRPr="641CD0B4">
        <w:rPr>
          <w:rStyle w:val="Strong"/>
          <w:rFonts w:ascii="Calibri" w:eastAsia="Calibri" w:hAnsi="Calibri" w:cs="Calibri"/>
        </w:rPr>
        <w:t xml:space="preserve">Invitation to </w:t>
      </w:r>
      <w:r w:rsidR="00495B37" w:rsidRPr="641CD0B4">
        <w:rPr>
          <w:rStyle w:val="Strong"/>
          <w:rFonts w:ascii="Calibri" w:eastAsia="Calibri" w:hAnsi="Calibri" w:cs="Calibri"/>
        </w:rPr>
        <w:t xml:space="preserve">organisations </w:t>
      </w:r>
      <w:r w:rsidR="00AF1AF3" w:rsidRPr="641CD0B4">
        <w:rPr>
          <w:rStyle w:val="Strong"/>
          <w:rFonts w:ascii="Calibri" w:eastAsia="Calibri" w:hAnsi="Calibri" w:cs="Calibri"/>
        </w:rPr>
        <w:t xml:space="preserve">developing </w:t>
      </w:r>
      <w:r w:rsidR="00430791" w:rsidRPr="641CD0B4">
        <w:rPr>
          <w:rStyle w:val="Strong"/>
          <w:rFonts w:ascii="Calibri" w:eastAsia="Calibri" w:hAnsi="Calibri" w:cs="Calibri"/>
        </w:rPr>
        <w:t xml:space="preserve">an </w:t>
      </w:r>
      <w:r w:rsidR="00AF1AF3" w:rsidRPr="641CD0B4">
        <w:rPr>
          <w:rStyle w:val="Strong"/>
          <w:rFonts w:ascii="Calibri" w:eastAsia="Calibri" w:hAnsi="Calibri" w:cs="Calibri"/>
        </w:rPr>
        <w:t>e</w:t>
      </w:r>
      <w:r w:rsidR="00430791" w:rsidRPr="641CD0B4">
        <w:rPr>
          <w:rStyle w:val="Strong"/>
          <w:rFonts w:ascii="Calibri" w:eastAsia="Calibri" w:hAnsi="Calibri" w:cs="Calibri"/>
        </w:rPr>
        <w:t>-</w:t>
      </w:r>
      <w:r w:rsidR="00AF1AF3" w:rsidRPr="641CD0B4">
        <w:rPr>
          <w:rStyle w:val="Strong"/>
          <w:rFonts w:ascii="Calibri" w:eastAsia="Calibri" w:hAnsi="Calibri" w:cs="Calibri"/>
        </w:rPr>
        <w:t>marketplace for health products</w:t>
      </w:r>
      <w:r w:rsidR="0007765B" w:rsidRPr="641CD0B4">
        <w:rPr>
          <w:rStyle w:val="Strong"/>
          <w:rFonts w:ascii="Calibri" w:eastAsia="Calibri" w:hAnsi="Calibri" w:cs="Calibri"/>
        </w:rPr>
        <w:t xml:space="preserve"> (NCDs, MNCH, AMR</w:t>
      </w:r>
      <w:r w:rsidR="009720B2" w:rsidRPr="641CD0B4">
        <w:rPr>
          <w:rStyle w:val="Strong"/>
          <w:rFonts w:ascii="Calibri" w:eastAsia="Calibri" w:hAnsi="Calibri" w:cs="Calibri"/>
        </w:rPr>
        <w:t>, HIV, TB and malaria</w:t>
      </w:r>
      <w:r w:rsidR="0007765B" w:rsidRPr="641CD0B4">
        <w:rPr>
          <w:rStyle w:val="Strong"/>
          <w:rFonts w:ascii="Calibri" w:eastAsia="Calibri" w:hAnsi="Calibri" w:cs="Calibri"/>
        </w:rPr>
        <w:t>)</w:t>
      </w:r>
      <w:r w:rsidR="00AF1AF3" w:rsidRPr="641CD0B4">
        <w:rPr>
          <w:rStyle w:val="Strong"/>
          <w:rFonts w:ascii="Calibri" w:eastAsia="Calibri" w:hAnsi="Calibri" w:cs="Calibri"/>
        </w:rPr>
        <w:t xml:space="preserve"> </w:t>
      </w:r>
      <w:r w:rsidRPr="641CD0B4">
        <w:rPr>
          <w:rStyle w:val="Strong"/>
          <w:rFonts w:ascii="Calibri" w:eastAsia="Calibri" w:hAnsi="Calibri" w:cs="Calibri"/>
        </w:rPr>
        <w:t>to submit an expression of interest</w:t>
      </w:r>
      <w:r w:rsidR="009E67DA" w:rsidRPr="641CD0B4">
        <w:rPr>
          <w:rStyle w:val="Strong"/>
          <w:rFonts w:ascii="Calibri" w:eastAsia="Calibri" w:hAnsi="Calibri" w:cs="Calibri"/>
        </w:rPr>
        <w:t xml:space="preserve"> </w:t>
      </w:r>
      <w:r w:rsidRPr="641CD0B4">
        <w:rPr>
          <w:rStyle w:val="Strong"/>
          <w:rFonts w:ascii="Calibri" w:eastAsia="Calibri" w:hAnsi="Calibri" w:cs="Calibri"/>
        </w:rPr>
        <w:t xml:space="preserve">for financial support to improve </w:t>
      </w:r>
      <w:r w:rsidR="00FA6C3C" w:rsidRPr="641CD0B4">
        <w:rPr>
          <w:rStyle w:val="Strong"/>
          <w:rFonts w:ascii="Calibri" w:eastAsia="Calibri" w:hAnsi="Calibri" w:cs="Calibri"/>
        </w:rPr>
        <w:t xml:space="preserve">access </w:t>
      </w:r>
      <w:r w:rsidR="009720B2" w:rsidRPr="641CD0B4">
        <w:rPr>
          <w:rStyle w:val="Strong"/>
          <w:rFonts w:ascii="Calibri" w:eastAsia="Calibri" w:hAnsi="Calibri" w:cs="Calibri"/>
        </w:rPr>
        <w:t xml:space="preserve">across </w:t>
      </w:r>
      <w:r w:rsidRPr="641CD0B4">
        <w:rPr>
          <w:rStyle w:val="Strong"/>
          <w:rFonts w:ascii="Calibri" w:eastAsia="Calibri" w:hAnsi="Calibri" w:cs="Calibri"/>
        </w:rPr>
        <w:t>low- and middle-income countries (</w:t>
      </w:r>
      <w:r w:rsidR="002B38AF" w:rsidRPr="641CD0B4">
        <w:rPr>
          <w:rStyle w:val="Strong"/>
          <w:rFonts w:ascii="Calibri" w:eastAsia="Calibri" w:hAnsi="Calibri" w:cs="Calibri"/>
        </w:rPr>
        <w:t>“</w:t>
      </w:r>
      <w:r w:rsidRPr="641CD0B4">
        <w:rPr>
          <w:rStyle w:val="Strong"/>
          <w:rFonts w:ascii="Calibri" w:eastAsia="Calibri" w:hAnsi="Calibri" w:cs="Calibri"/>
        </w:rPr>
        <w:t>LMICs</w:t>
      </w:r>
      <w:r w:rsidR="002B38AF" w:rsidRPr="641CD0B4">
        <w:rPr>
          <w:rStyle w:val="Strong"/>
          <w:rFonts w:ascii="Calibri" w:eastAsia="Calibri" w:hAnsi="Calibri" w:cs="Calibri"/>
        </w:rPr>
        <w:t>”</w:t>
      </w:r>
      <w:r w:rsidRPr="641CD0B4">
        <w:rPr>
          <w:rStyle w:val="Strong"/>
          <w:rFonts w:ascii="Calibri" w:eastAsia="Calibri" w:hAnsi="Calibri" w:cs="Calibri"/>
        </w:rPr>
        <w:t>).</w:t>
      </w:r>
    </w:p>
    <w:tbl>
      <w:tblPr>
        <w:tblStyle w:val="Table-Documentmetadata"/>
        <w:tblW w:w="0" w:type="auto"/>
        <w:tblLook w:val="0600" w:firstRow="0" w:lastRow="0" w:firstColumn="0" w:lastColumn="0" w:noHBand="1" w:noVBand="1"/>
      </w:tblPr>
      <w:tblGrid>
        <w:gridCol w:w="2410"/>
        <w:gridCol w:w="6880"/>
      </w:tblGrid>
      <w:tr w:rsidR="00E713D7" w14:paraId="03D597CD" w14:textId="77777777" w:rsidTr="3898F467">
        <w:trPr>
          <w:trHeight w:val="795"/>
        </w:trPr>
        <w:tc>
          <w:tcPr>
            <w:tcW w:w="0" w:type="dxa"/>
          </w:tcPr>
          <w:p w14:paraId="07798A8C" w14:textId="3013F34C" w:rsidR="00E713D7" w:rsidRPr="002832FB" w:rsidRDefault="4D6AB850" w:rsidP="641CD0B4">
            <w:pPr>
              <w:rPr>
                <w:rFonts w:ascii="Calibri" w:eastAsia="Calibri" w:hAnsi="Calibri" w:cs="Calibri"/>
                <w:b/>
                <w:bCs/>
                <w:szCs w:val="24"/>
              </w:rPr>
            </w:pPr>
            <w:r w:rsidRPr="641CD0B4">
              <w:rPr>
                <w:rFonts w:ascii="Calibri" w:eastAsia="Calibri" w:hAnsi="Calibri" w:cs="Calibri"/>
                <w:b/>
                <w:bCs/>
                <w:szCs w:val="24"/>
              </w:rPr>
              <w:t>Release Date</w:t>
            </w:r>
          </w:p>
        </w:tc>
        <w:tc>
          <w:tcPr>
            <w:tcW w:w="0" w:type="dxa"/>
          </w:tcPr>
          <w:p w14:paraId="5CC4C565" w14:textId="70E174B2" w:rsidR="00E713D7" w:rsidRPr="001138BF" w:rsidRDefault="01A67F31" w:rsidP="641CD0B4">
            <w:pPr>
              <w:rPr>
                <w:rStyle w:val="Strong"/>
                <w:rFonts w:ascii="Calibri" w:eastAsia="Calibri" w:hAnsi="Calibri" w:cs="Calibri"/>
                <w:b w:val="0"/>
                <w:bCs w:val="0"/>
                <w:szCs w:val="24"/>
              </w:rPr>
            </w:pPr>
            <w:r w:rsidRPr="641CD0B4">
              <w:rPr>
                <w:rStyle w:val="Strong"/>
                <w:rFonts w:ascii="Calibri" w:eastAsia="Calibri" w:hAnsi="Calibri" w:cs="Calibri"/>
                <w:b w:val="0"/>
                <w:bCs w:val="0"/>
                <w:szCs w:val="24"/>
              </w:rPr>
              <w:t>2</w:t>
            </w:r>
            <w:r w:rsidR="0D8FE1B2" w:rsidRPr="641CD0B4">
              <w:rPr>
                <w:rStyle w:val="Strong"/>
                <w:rFonts w:ascii="Calibri" w:eastAsia="Calibri" w:hAnsi="Calibri" w:cs="Calibri"/>
                <w:b w:val="0"/>
                <w:bCs w:val="0"/>
                <w:szCs w:val="24"/>
              </w:rPr>
              <w:t>5</w:t>
            </w:r>
            <w:r w:rsidRPr="641CD0B4">
              <w:rPr>
                <w:rStyle w:val="Strong"/>
                <w:rFonts w:ascii="Calibri" w:eastAsia="Calibri" w:hAnsi="Calibri" w:cs="Calibri"/>
                <w:b w:val="0"/>
                <w:bCs w:val="0"/>
                <w:szCs w:val="24"/>
              </w:rPr>
              <w:t xml:space="preserve"> October</w:t>
            </w:r>
          </w:p>
        </w:tc>
      </w:tr>
      <w:tr w:rsidR="00BF3682" w14:paraId="4572996C" w14:textId="77777777" w:rsidTr="3898F467">
        <w:trPr>
          <w:trHeight w:val="300"/>
        </w:trPr>
        <w:tc>
          <w:tcPr>
            <w:tcW w:w="2410" w:type="dxa"/>
          </w:tcPr>
          <w:p w14:paraId="17B515F4" w14:textId="4F40D3E9" w:rsidR="00BF3682" w:rsidRPr="002832FB" w:rsidRDefault="25A590CD" w:rsidP="641CD0B4">
            <w:pPr>
              <w:rPr>
                <w:rFonts w:ascii="Calibri" w:eastAsia="Calibri" w:hAnsi="Calibri" w:cs="Calibri"/>
                <w:b/>
                <w:bCs/>
                <w:szCs w:val="24"/>
              </w:rPr>
            </w:pPr>
            <w:r w:rsidRPr="641CD0B4">
              <w:rPr>
                <w:rFonts w:ascii="Calibri" w:eastAsia="Calibri" w:hAnsi="Calibri" w:cs="Calibri"/>
                <w:b/>
                <w:bCs/>
                <w:szCs w:val="24"/>
              </w:rPr>
              <w:t>Closing Date</w:t>
            </w:r>
          </w:p>
        </w:tc>
        <w:tc>
          <w:tcPr>
            <w:tcW w:w="6880" w:type="dxa"/>
          </w:tcPr>
          <w:p w14:paraId="1917E9D7" w14:textId="0388E670" w:rsidR="00BF3682" w:rsidRPr="004924DF" w:rsidRDefault="285249F1" w:rsidP="641CD0B4">
            <w:pPr>
              <w:rPr>
                <w:rStyle w:val="Strong"/>
                <w:rFonts w:ascii="Calibri" w:eastAsia="Calibri" w:hAnsi="Calibri" w:cs="Calibri"/>
                <w:b w:val="0"/>
                <w:bCs w:val="0"/>
                <w:szCs w:val="24"/>
              </w:rPr>
            </w:pPr>
            <w:r w:rsidRPr="641CD0B4">
              <w:rPr>
                <w:rStyle w:val="Strong"/>
                <w:rFonts w:ascii="Calibri" w:eastAsia="Calibri" w:hAnsi="Calibri" w:cs="Calibri"/>
                <w:b w:val="0"/>
                <w:bCs w:val="0"/>
                <w:szCs w:val="24"/>
              </w:rPr>
              <w:t>2</w:t>
            </w:r>
            <w:r w:rsidR="47911655" w:rsidRPr="641CD0B4">
              <w:rPr>
                <w:rStyle w:val="Strong"/>
                <w:rFonts w:ascii="Calibri" w:eastAsia="Calibri" w:hAnsi="Calibri" w:cs="Calibri"/>
                <w:b w:val="0"/>
                <w:bCs w:val="0"/>
                <w:szCs w:val="24"/>
              </w:rPr>
              <w:t>2</w:t>
            </w:r>
            <w:r w:rsidRPr="641CD0B4">
              <w:rPr>
                <w:rStyle w:val="Strong"/>
                <w:rFonts w:ascii="Calibri" w:eastAsia="Calibri" w:hAnsi="Calibri" w:cs="Calibri"/>
                <w:b w:val="0"/>
                <w:bCs w:val="0"/>
                <w:szCs w:val="24"/>
              </w:rPr>
              <w:t xml:space="preserve"> November</w:t>
            </w:r>
          </w:p>
        </w:tc>
      </w:tr>
      <w:tr w:rsidR="00BF3682" w14:paraId="5E5A6E6F" w14:textId="77777777" w:rsidTr="3898F467">
        <w:trPr>
          <w:trHeight w:val="300"/>
        </w:trPr>
        <w:tc>
          <w:tcPr>
            <w:tcW w:w="2410" w:type="dxa"/>
          </w:tcPr>
          <w:p w14:paraId="5874A68A" w14:textId="6079E378" w:rsidR="00BF3682" w:rsidRPr="002832FB" w:rsidRDefault="25A590CD" w:rsidP="641CD0B4">
            <w:pPr>
              <w:rPr>
                <w:rFonts w:ascii="Calibri" w:eastAsia="Calibri" w:hAnsi="Calibri" w:cs="Calibri"/>
                <w:b/>
                <w:bCs/>
                <w:szCs w:val="24"/>
              </w:rPr>
            </w:pPr>
            <w:r w:rsidRPr="641CD0B4">
              <w:rPr>
                <w:rFonts w:ascii="Calibri" w:eastAsia="Calibri" w:hAnsi="Calibri" w:cs="Calibri"/>
                <w:b/>
                <w:bCs/>
                <w:szCs w:val="24"/>
              </w:rPr>
              <w:t xml:space="preserve">Reference </w:t>
            </w:r>
          </w:p>
        </w:tc>
        <w:tc>
          <w:tcPr>
            <w:tcW w:w="6880" w:type="dxa"/>
          </w:tcPr>
          <w:p w14:paraId="0E25E1F7" w14:textId="0A32E433" w:rsidR="00BF3682" w:rsidRPr="004924DF" w:rsidRDefault="2D9ADA73" w:rsidP="641CD0B4">
            <w:pPr>
              <w:rPr>
                <w:rStyle w:val="Strong"/>
                <w:rFonts w:ascii="Calibri" w:eastAsia="Calibri" w:hAnsi="Calibri" w:cs="Calibri"/>
                <w:b w:val="0"/>
                <w:bCs w:val="0"/>
                <w:szCs w:val="24"/>
              </w:rPr>
            </w:pPr>
            <w:r w:rsidRPr="641CD0B4">
              <w:rPr>
                <w:rStyle w:val="Strong"/>
                <w:rFonts w:ascii="Calibri" w:eastAsia="Calibri" w:hAnsi="Calibri" w:cs="Calibri"/>
                <w:b w:val="0"/>
                <w:bCs w:val="0"/>
                <w:szCs w:val="24"/>
              </w:rPr>
              <w:t xml:space="preserve">MGL </w:t>
            </w:r>
            <w:r w:rsidR="67F3DB39" w:rsidRPr="641CD0B4">
              <w:rPr>
                <w:rStyle w:val="Strong"/>
                <w:rFonts w:ascii="Calibri" w:eastAsia="Calibri" w:hAnsi="Calibri" w:cs="Calibri"/>
                <w:b w:val="0"/>
                <w:bCs w:val="0"/>
                <w:szCs w:val="24"/>
              </w:rPr>
              <w:t>CEI</w:t>
            </w:r>
            <w:r w:rsidRPr="641CD0B4">
              <w:rPr>
                <w:rStyle w:val="Strong"/>
                <w:rFonts w:ascii="Calibri" w:eastAsia="Calibri" w:hAnsi="Calibri" w:cs="Calibri"/>
                <w:b w:val="0"/>
                <w:bCs w:val="0"/>
                <w:szCs w:val="24"/>
              </w:rPr>
              <w:t xml:space="preserve"> </w:t>
            </w:r>
            <w:r w:rsidR="565C5F55" w:rsidRPr="641CD0B4">
              <w:rPr>
                <w:rStyle w:val="Strong"/>
                <w:rFonts w:ascii="Calibri" w:eastAsia="Calibri" w:hAnsi="Calibri" w:cs="Calibri"/>
                <w:b w:val="0"/>
                <w:bCs w:val="0"/>
                <w:szCs w:val="24"/>
              </w:rPr>
              <w:t>1</w:t>
            </w:r>
            <w:r w:rsidR="00924B3F" w:rsidRPr="641CD0B4">
              <w:rPr>
                <w:rStyle w:val="Strong"/>
                <w:rFonts w:ascii="Calibri" w:eastAsia="Calibri" w:hAnsi="Calibri" w:cs="Calibri"/>
                <w:b w:val="0"/>
                <w:bCs w:val="0"/>
                <w:szCs w:val="24"/>
              </w:rPr>
              <w:t>0</w:t>
            </w:r>
            <w:r w:rsidR="7CE3AEE5" w:rsidRPr="641CD0B4">
              <w:rPr>
                <w:rStyle w:val="Strong"/>
                <w:rFonts w:ascii="Calibri" w:eastAsia="Calibri" w:hAnsi="Calibri" w:cs="Calibri"/>
                <w:b w:val="0"/>
                <w:bCs w:val="0"/>
                <w:szCs w:val="24"/>
              </w:rPr>
              <w:t>24</w:t>
            </w:r>
            <w:r w:rsidR="056B12A4" w:rsidRPr="641CD0B4">
              <w:rPr>
                <w:rStyle w:val="Strong"/>
                <w:rFonts w:ascii="Calibri" w:eastAsia="Calibri" w:hAnsi="Calibri" w:cs="Calibri"/>
                <w:b w:val="0"/>
                <w:bCs w:val="0"/>
                <w:szCs w:val="24"/>
              </w:rPr>
              <w:t xml:space="preserve"> </w:t>
            </w:r>
            <w:r w:rsidR="1CBF038B" w:rsidRPr="641CD0B4">
              <w:rPr>
                <w:rStyle w:val="Strong"/>
                <w:rFonts w:ascii="Calibri" w:eastAsia="Calibri" w:hAnsi="Calibri" w:cs="Calibri"/>
                <w:b w:val="0"/>
                <w:bCs w:val="0"/>
                <w:szCs w:val="24"/>
              </w:rPr>
              <w:t xml:space="preserve">- </w:t>
            </w:r>
            <w:r w:rsidR="7257BFD1" w:rsidRPr="641CD0B4">
              <w:rPr>
                <w:rStyle w:val="Strong"/>
                <w:rFonts w:ascii="Calibri" w:eastAsia="Calibri" w:hAnsi="Calibri" w:cs="Calibri"/>
                <w:b w:val="0"/>
                <w:bCs w:val="0"/>
                <w:szCs w:val="24"/>
              </w:rPr>
              <w:t xml:space="preserve">Health </w:t>
            </w:r>
            <w:r w:rsidR="13DB49BB" w:rsidRPr="641CD0B4">
              <w:rPr>
                <w:rStyle w:val="Strong"/>
                <w:rFonts w:ascii="Calibri" w:eastAsia="Calibri" w:hAnsi="Calibri" w:cs="Calibri"/>
                <w:b w:val="0"/>
                <w:bCs w:val="0"/>
                <w:szCs w:val="24"/>
              </w:rPr>
              <w:t>E-Marketplace</w:t>
            </w:r>
          </w:p>
        </w:tc>
      </w:tr>
      <w:tr w:rsidR="00E573B5" w14:paraId="3D301DAB" w14:textId="77777777" w:rsidTr="3898F467">
        <w:trPr>
          <w:trHeight w:val="300"/>
        </w:trPr>
        <w:tc>
          <w:tcPr>
            <w:tcW w:w="2410" w:type="dxa"/>
          </w:tcPr>
          <w:p w14:paraId="79A79FDE" w14:textId="2157FC21" w:rsidR="00E573B5" w:rsidRPr="002832FB" w:rsidRDefault="60536500" w:rsidP="641CD0B4">
            <w:pPr>
              <w:rPr>
                <w:rFonts w:ascii="Calibri" w:eastAsia="Calibri" w:hAnsi="Calibri" w:cs="Calibri"/>
                <w:b/>
                <w:bCs/>
                <w:szCs w:val="24"/>
              </w:rPr>
            </w:pPr>
            <w:r w:rsidRPr="641CD0B4">
              <w:rPr>
                <w:rFonts w:ascii="Calibri" w:eastAsia="Calibri" w:hAnsi="Calibri" w:cs="Calibri"/>
                <w:b/>
                <w:bCs/>
                <w:szCs w:val="24"/>
              </w:rPr>
              <w:t xml:space="preserve">Submission </w:t>
            </w:r>
          </w:p>
        </w:tc>
        <w:tc>
          <w:tcPr>
            <w:tcW w:w="6880" w:type="dxa"/>
          </w:tcPr>
          <w:p w14:paraId="2EACFB44" w14:textId="789563A9" w:rsidR="00E573B5" w:rsidRPr="005002DB" w:rsidRDefault="2D9ADA73" w:rsidP="641CD0B4">
            <w:pPr>
              <w:rPr>
                <w:rStyle w:val="Strong"/>
                <w:rFonts w:ascii="Calibri" w:eastAsia="Calibri" w:hAnsi="Calibri" w:cs="Calibri"/>
                <w:b w:val="0"/>
                <w:bCs w:val="0"/>
                <w:szCs w:val="24"/>
              </w:rPr>
            </w:pPr>
            <w:r w:rsidRPr="641CD0B4">
              <w:rPr>
                <w:rStyle w:val="Strong"/>
                <w:rFonts w:ascii="Calibri" w:eastAsia="Calibri" w:hAnsi="Calibri" w:cs="Calibri"/>
                <w:b w:val="0"/>
                <w:bCs w:val="0"/>
                <w:szCs w:val="24"/>
              </w:rPr>
              <w:t>submissions</w:t>
            </w:r>
            <w:r w:rsidR="493184FB" w:rsidRPr="641CD0B4">
              <w:rPr>
                <w:rStyle w:val="Strong"/>
                <w:rFonts w:ascii="Calibri" w:eastAsia="Calibri" w:hAnsi="Calibri" w:cs="Calibri"/>
                <w:b w:val="0"/>
                <w:bCs w:val="0"/>
                <w:szCs w:val="24"/>
              </w:rPr>
              <w:t>@medaccess.org</w:t>
            </w:r>
          </w:p>
        </w:tc>
      </w:tr>
    </w:tbl>
    <w:p w14:paraId="2F6BC969" w14:textId="77777777" w:rsidR="005304F2" w:rsidRPr="00F83BB9" w:rsidRDefault="005304F2" w:rsidP="005304F2">
      <w:pPr>
        <w:pStyle w:val="Heading1"/>
        <w:numPr>
          <w:ilvl w:val="0"/>
          <w:numId w:val="0"/>
        </w:numPr>
        <w:jc w:val="center"/>
        <w:rPr>
          <w:rFonts w:ascii="Georgia" w:hAnsi="Georgia"/>
          <w:sz w:val="24"/>
          <w:szCs w:val="24"/>
        </w:rPr>
      </w:pPr>
      <w:r w:rsidRPr="00F83BB9">
        <w:rPr>
          <w:rFonts w:ascii="Georgia" w:hAnsi="Georgia"/>
          <w:sz w:val="24"/>
          <w:szCs w:val="24"/>
        </w:rPr>
        <w:t>Disclaimer</w:t>
      </w:r>
    </w:p>
    <w:p w14:paraId="75FAC071" w14:textId="1FBEA36C" w:rsidR="00760A9B" w:rsidRPr="00924B3F" w:rsidRDefault="005304F2" w:rsidP="641CD0B4">
      <w:pPr>
        <w:pBdr>
          <w:top w:val="single" w:sz="4" w:space="1" w:color="auto"/>
          <w:left w:val="single" w:sz="4" w:space="4" w:color="auto"/>
          <w:bottom w:val="single" w:sz="4" w:space="1" w:color="auto"/>
          <w:right w:val="single" w:sz="4" w:space="4" w:color="auto"/>
        </w:pBdr>
        <w:spacing w:before="240"/>
        <w:jc w:val="both"/>
        <w:rPr>
          <w:rFonts w:ascii="Calibri" w:eastAsia="Calibri" w:hAnsi="Calibri" w:cs="Calibri"/>
        </w:rPr>
      </w:pPr>
      <w:r w:rsidRPr="641CD0B4">
        <w:rPr>
          <w:rFonts w:ascii="Calibri" w:eastAsia="Calibri" w:hAnsi="Calibri" w:cs="Calibri"/>
          <w:sz w:val="22"/>
        </w:rPr>
        <w:t>This CEI is issued by MedAccess for planning</w:t>
      </w:r>
      <w:r w:rsidR="000F74F6" w:rsidRPr="641CD0B4">
        <w:rPr>
          <w:rFonts w:ascii="Calibri" w:eastAsia="Calibri" w:hAnsi="Calibri" w:cs="Calibri"/>
          <w:sz w:val="22"/>
        </w:rPr>
        <w:t xml:space="preserve"> purposes</w:t>
      </w:r>
      <w:r w:rsidRPr="641CD0B4">
        <w:rPr>
          <w:rFonts w:ascii="Calibri" w:eastAsia="Calibri" w:hAnsi="Calibri" w:cs="Calibri"/>
          <w:sz w:val="22"/>
        </w:rPr>
        <w:t xml:space="preserve"> </w:t>
      </w:r>
      <w:r w:rsidR="006746CF" w:rsidRPr="641CD0B4">
        <w:rPr>
          <w:rFonts w:ascii="Calibri" w:eastAsia="Calibri" w:hAnsi="Calibri" w:cs="Calibri"/>
          <w:sz w:val="22"/>
        </w:rPr>
        <w:t>in respect of its market shaping activities only</w:t>
      </w:r>
      <w:r w:rsidRPr="641CD0B4">
        <w:rPr>
          <w:rFonts w:ascii="Calibri" w:eastAsia="Calibri" w:hAnsi="Calibri" w:cs="Calibri"/>
          <w:sz w:val="22"/>
        </w:rPr>
        <w:t>.</w:t>
      </w:r>
      <w:r w:rsidR="00DB0CCF" w:rsidRPr="641CD0B4">
        <w:rPr>
          <w:rFonts w:ascii="Calibri" w:eastAsia="Calibri" w:hAnsi="Calibri" w:cs="Calibri"/>
          <w:sz w:val="22"/>
        </w:rPr>
        <w:t xml:space="preserve"> </w:t>
      </w:r>
      <w:r w:rsidRPr="641CD0B4">
        <w:rPr>
          <w:rFonts w:ascii="Calibri" w:eastAsia="Calibri" w:hAnsi="Calibri" w:cs="Calibri"/>
          <w:sz w:val="22"/>
        </w:rPr>
        <w:t xml:space="preserve">It should not be regarded as a </w:t>
      </w:r>
      <w:r w:rsidR="004F7634" w:rsidRPr="641CD0B4">
        <w:rPr>
          <w:rFonts w:ascii="Calibri" w:eastAsia="Calibri" w:hAnsi="Calibri" w:cs="Calibri"/>
          <w:sz w:val="22"/>
        </w:rPr>
        <w:t xml:space="preserve">call </w:t>
      </w:r>
      <w:r w:rsidRPr="641CD0B4">
        <w:rPr>
          <w:rFonts w:ascii="Calibri" w:eastAsia="Calibri" w:hAnsi="Calibri" w:cs="Calibri"/>
          <w:sz w:val="22"/>
        </w:rPr>
        <w:t xml:space="preserve">for </w:t>
      </w:r>
      <w:r w:rsidR="004F7634" w:rsidRPr="641CD0B4">
        <w:rPr>
          <w:rFonts w:ascii="Calibri" w:eastAsia="Calibri" w:hAnsi="Calibri" w:cs="Calibri"/>
          <w:sz w:val="22"/>
        </w:rPr>
        <w:t xml:space="preserve">proposals </w:t>
      </w:r>
      <w:r w:rsidRPr="641CD0B4">
        <w:rPr>
          <w:rFonts w:ascii="Calibri" w:eastAsia="Calibri" w:hAnsi="Calibri" w:cs="Calibri"/>
          <w:sz w:val="22"/>
        </w:rPr>
        <w:t xml:space="preserve">or </w:t>
      </w:r>
      <w:r w:rsidR="004F7634" w:rsidRPr="641CD0B4">
        <w:rPr>
          <w:rFonts w:ascii="Calibri" w:eastAsia="Calibri" w:hAnsi="Calibri" w:cs="Calibri"/>
          <w:sz w:val="22"/>
        </w:rPr>
        <w:t xml:space="preserve">request </w:t>
      </w:r>
      <w:r w:rsidRPr="641CD0B4">
        <w:rPr>
          <w:rFonts w:ascii="Calibri" w:eastAsia="Calibri" w:hAnsi="Calibri" w:cs="Calibri"/>
          <w:sz w:val="22"/>
        </w:rPr>
        <w:t xml:space="preserve">for </w:t>
      </w:r>
      <w:r w:rsidR="004F7634" w:rsidRPr="641CD0B4">
        <w:rPr>
          <w:rFonts w:ascii="Calibri" w:eastAsia="Calibri" w:hAnsi="Calibri" w:cs="Calibri"/>
          <w:sz w:val="22"/>
        </w:rPr>
        <w:t>tender</w:t>
      </w:r>
      <w:r w:rsidRPr="641CD0B4">
        <w:rPr>
          <w:rFonts w:ascii="Calibri" w:eastAsia="Calibri" w:hAnsi="Calibri" w:cs="Calibri"/>
          <w:sz w:val="22"/>
        </w:rPr>
        <w:t>. MedAccess shall not be under any obligation to procure any of the services or products described in this document and the issuing of this CEI shall not be construed as a commitment by MedAccess to engage in commercial or other business relations</w:t>
      </w:r>
      <w:r w:rsidR="00CB4A8C" w:rsidRPr="641CD0B4">
        <w:rPr>
          <w:rFonts w:ascii="Calibri" w:eastAsia="Calibri" w:hAnsi="Calibri" w:cs="Calibri"/>
          <w:sz w:val="22"/>
        </w:rPr>
        <w:t xml:space="preserve"> or </w:t>
      </w:r>
      <w:r w:rsidR="00746903" w:rsidRPr="641CD0B4">
        <w:rPr>
          <w:rFonts w:ascii="Calibri" w:eastAsia="Calibri" w:hAnsi="Calibri" w:cs="Calibri"/>
          <w:sz w:val="22"/>
        </w:rPr>
        <w:t xml:space="preserve">to </w:t>
      </w:r>
      <w:r w:rsidR="00CB4A8C" w:rsidRPr="641CD0B4">
        <w:rPr>
          <w:rFonts w:ascii="Calibri" w:eastAsia="Calibri" w:hAnsi="Calibri" w:cs="Calibri"/>
          <w:sz w:val="22"/>
        </w:rPr>
        <w:t xml:space="preserve">provide any financial </w:t>
      </w:r>
      <w:r w:rsidR="009543CC" w:rsidRPr="641CD0B4">
        <w:rPr>
          <w:rFonts w:ascii="Calibri" w:eastAsia="Calibri" w:hAnsi="Calibri" w:cs="Calibri"/>
          <w:sz w:val="22"/>
        </w:rPr>
        <w:t>support</w:t>
      </w:r>
      <w:r w:rsidR="005E5366" w:rsidRPr="641CD0B4">
        <w:rPr>
          <w:rFonts w:ascii="Calibri" w:eastAsia="Calibri" w:hAnsi="Calibri" w:cs="Calibri"/>
          <w:sz w:val="22"/>
        </w:rPr>
        <w:t xml:space="preserve">, </w:t>
      </w:r>
      <w:r w:rsidR="00800905" w:rsidRPr="641CD0B4">
        <w:rPr>
          <w:rFonts w:ascii="Calibri" w:eastAsia="Calibri" w:hAnsi="Calibri" w:cs="Calibri"/>
          <w:sz w:val="22"/>
        </w:rPr>
        <w:t>market shaping loans or procurement guarantee</w:t>
      </w:r>
      <w:r w:rsidR="00C911BD" w:rsidRPr="641CD0B4">
        <w:rPr>
          <w:rFonts w:ascii="Calibri" w:eastAsia="Calibri" w:hAnsi="Calibri" w:cs="Calibri"/>
          <w:sz w:val="22"/>
        </w:rPr>
        <w:t>s</w:t>
      </w:r>
      <w:r w:rsidRPr="641CD0B4">
        <w:rPr>
          <w:rFonts w:ascii="Calibri" w:eastAsia="Calibri" w:hAnsi="Calibri" w:cs="Calibri"/>
          <w:sz w:val="22"/>
        </w:rPr>
        <w:t xml:space="preserve">. </w:t>
      </w:r>
      <w:r w:rsidR="00C12438" w:rsidRPr="641CD0B4">
        <w:rPr>
          <w:rFonts w:ascii="Calibri" w:eastAsia="Calibri" w:hAnsi="Calibri" w:cs="Calibri"/>
          <w:sz w:val="22"/>
        </w:rPr>
        <w:t>Any information submitted in response to this CEI is provided to MedAccess on a voluntary basis.</w:t>
      </w:r>
      <w:r w:rsidR="00B5383A" w:rsidRPr="641CD0B4">
        <w:rPr>
          <w:rFonts w:ascii="Calibri" w:eastAsia="Calibri" w:hAnsi="Calibri" w:cs="Calibri"/>
          <w:sz w:val="22"/>
        </w:rPr>
        <w:t xml:space="preserve"> Subject to the confidentiality undertakings set out in Section D of this CEI, MedAccess will use the information with a view to assess suitability of a</w:t>
      </w:r>
      <w:r w:rsidR="009543CC" w:rsidRPr="641CD0B4">
        <w:rPr>
          <w:rFonts w:ascii="Calibri" w:eastAsia="Calibri" w:hAnsi="Calibri" w:cs="Calibri"/>
          <w:sz w:val="22"/>
        </w:rPr>
        <w:t>n</w:t>
      </w:r>
      <w:r w:rsidR="00B5383A" w:rsidRPr="641CD0B4">
        <w:rPr>
          <w:rFonts w:ascii="Calibri" w:eastAsia="Calibri" w:hAnsi="Calibri" w:cs="Calibri"/>
          <w:sz w:val="22"/>
        </w:rPr>
        <w:t xml:space="preserve"> innovative financial tool.</w:t>
      </w:r>
      <w:r w:rsidR="003B6DDC" w:rsidRPr="641CD0B4">
        <w:rPr>
          <w:rFonts w:ascii="Calibri" w:eastAsia="Calibri" w:hAnsi="Calibri" w:cs="Calibri"/>
          <w:sz w:val="22"/>
        </w:rPr>
        <w:t xml:space="preserve"> </w:t>
      </w:r>
      <w:r w:rsidRPr="641CD0B4">
        <w:rPr>
          <w:rFonts w:ascii="Calibri" w:eastAsia="Calibri" w:hAnsi="Calibri" w:cs="Calibri"/>
          <w:sz w:val="22"/>
        </w:rPr>
        <w:t xml:space="preserve">MedAccess may use the information provided by respondents to the CEI to support strategic decisions and planning within its portfolio, or for its own internal purposes, including but not limited to, the design of future </w:t>
      </w:r>
      <w:r w:rsidR="00844FAA" w:rsidRPr="641CD0B4">
        <w:rPr>
          <w:rFonts w:ascii="Calibri" w:eastAsia="Calibri" w:hAnsi="Calibri" w:cs="Calibri"/>
          <w:sz w:val="22"/>
        </w:rPr>
        <w:t>c</w:t>
      </w:r>
      <w:r w:rsidRPr="641CD0B4">
        <w:rPr>
          <w:rFonts w:ascii="Calibri" w:eastAsia="Calibri" w:hAnsi="Calibri" w:cs="Calibri"/>
          <w:sz w:val="22"/>
        </w:rPr>
        <w:t xml:space="preserve">alls for </w:t>
      </w:r>
      <w:r w:rsidR="00483BC4" w:rsidRPr="641CD0B4">
        <w:rPr>
          <w:rFonts w:ascii="Calibri" w:eastAsia="Calibri" w:hAnsi="Calibri" w:cs="Calibri"/>
          <w:sz w:val="22"/>
        </w:rPr>
        <w:t xml:space="preserve">expressions of interest </w:t>
      </w:r>
      <w:r w:rsidRPr="641CD0B4">
        <w:rPr>
          <w:rFonts w:ascii="Calibri" w:eastAsia="Calibri" w:hAnsi="Calibri" w:cs="Calibri"/>
          <w:sz w:val="22"/>
        </w:rPr>
        <w:t>or other solicitations.</w:t>
      </w:r>
      <w:r w:rsidRPr="641CD0B4">
        <w:rPr>
          <w:rFonts w:ascii="Calibri" w:eastAsia="Calibri" w:hAnsi="Calibri" w:cs="Calibri"/>
        </w:rPr>
        <w:t xml:space="preserve"> </w:t>
      </w:r>
    </w:p>
    <w:p w14:paraId="0F96E7EF" w14:textId="123F3D71" w:rsidR="00760A9B" w:rsidRDefault="00760A9B" w:rsidP="641CD0B4">
      <w:pPr>
        <w:pBdr>
          <w:top w:val="single" w:sz="4" w:space="1" w:color="auto"/>
          <w:left w:val="single" w:sz="4" w:space="4" w:color="auto"/>
          <w:bottom w:val="single" w:sz="4" w:space="1" w:color="auto"/>
          <w:right w:val="single" w:sz="4" w:space="4" w:color="auto"/>
        </w:pBdr>
        <w:spacing w:before="240"/>
        <w:jc w:val="both"/>
        <w:rPr>
          <w:rFonts w:ascii="Calibri" w:eastAsia="Calibri" w:hAnsi="Calibri" w:cs="Calibri"/>
          <w:sz w:val="22"/>
        </w:rPr>
      </w:pPr>
      <w:r w:rsidRPr="641CD0B4">
        <w:rPr>
          <w:rFonts w:ascii="Calibri" w:eastAsia="Calibri" w:hAnsi="Calibri" w:cs="Calibri"/>
          <w:sz w:val="22"/>
        </w:rPr>
        <w:t>All respondents are solely responsible for their costs and expenses incurred in connection with the CEI including the preparation and submission of responses and participation in all future stages of this process. Under no circumstances will MedAccess be liable for any costs or expenses borne by any organisation or any of its partners or advisors in this process.</w:t>
      </w:r>
    </w:p>
    <w:p w14:paraId="5FF11453" w14:textId="2395E277" w:rsidR="005304F2" w:rsidRDefault="005304F2" w:rsidP="005304F2">
      <w:pPr>
        <w:pStyle w:val="Heading1"/>
        <w:numPr>
          <w:ilvl w:val="0"/>
          <w:numId w:val="0"/>
        </w:numPr>
        <w:ind w:left="360" w:hanging="360"/>
        <w:rPr>
          <w:sz w:val="24"/>
          <w:szCs w:val="24"/>
        </w:rPr>
      </w:pPr>
    </w:p>
    <w:p w14:paraId="440211E8" w14:textId="7A606AE0" w:rsidR="00BF3682" w:rsidRPr="00567F66" w:rsidRDefault="0039747A" w:rsidP="641CD0B4">
      <w:pPr>
        <w:pStyle w:val="Heading1"/>
        <w:rPr>
          <w:rFonts w:ascii="Georgia" w:eastAsia="Georgia" w:hAnsi="Georgia" w:cs="Georgia"/>
          <w:sz w:val="24"/>
          <w:szCs w:val="24"/>
        </w:rPr>
      </w:pPr>
      <w:r w:rsidRPr="641CD0B4">
        <w:rPr>
          <w:rFonts w:ascii="Georgia" w:eastAsia="Georgia" w:hAnsi="Georgia" w:cs="Georgia"/>
          <w:sz w:val="24"/>
          <w:szCs w:val="24"/>
        </w:rPr>
        <w:t xml:space="preserve">Introduction </w:t>
      </w:r>
    </w:p>
    <w:p w14:paraId="4D528ECA" w14:textId="64594A21" w:rsidR="00876C4F" w:rsidRPr="00567F66" w:rsidRDefault="00935B3F" w:rsidP="641CD0B4">
      <w:pPr>
        <w:spacing w:after="120" w:line="276" w:lineRule="auto"/>
        <w:rPr>
          <w:rFonts w:ascii="Calibri" w:eastAsia="Calibri" w:hAnsi="Calibri" w:cs="Calibri"/>
          <w:sz w:val="22"/>
        </w:rPr>
      </w:pPr>
      <w:hyperlink r:id="rId12">
        <w:r w:rsidR="00D80CB0" w:rsidRPr="641CD0B4">
          <w:rPr>
            <w:rStyle w:val="Hyperlink"/>
            <w:rFonts w:ascii="Calibri" w:eastAsia="Calibri" w:hAnsi="Calibri" w:cs="Calibri"/>
            <w:sz w:val="22"/>
          </w:rPr>
          <w:t>MedAccess</w:t>
        </w:r>
      </w:hyperlink>
      <w:r w:rsidR="002832FB" w:rsidRPr="641CD0B4">
        <w:rPr>
          <w:rFonts w:ascii="Calibri" w:eastAsia="Calibri" w:hAnsi="Calibri" w:cs="Calibri"/>
          <w:sz w:val="22"/>
        </w:rPr>
        <w:t xml:space="preserve"> Guarantee Ltd (“MedAccess”) </w:t>
      </w:r>
      <w:r w:rsidR="00D80CB0" w:rsidRPr="641CD0B4">
        <w:rPr>
          <w:rFonts w:ascii="Calibri" w:eastAsia="Calibri" w:hAnsi="Calibri" w:cs="Calibri"/>
          <w:sz w:val="22"/>
        </w:rPr>
        <w:t xml:space="preserve">is a social finance company established with the intention of making medical supplies more widely available at lower prices in underserved markets, specifically through the provision of </w:t>
      </w:r>
      <w:r w:rsidR="005B63D3" w:rsidRPr="641CD0B4">
        <w:rPr>
          <w:rFonts w:ascii="Calibri" w:eastAsia="Calibri" w:hAnsi="Calibri" w:cs="Calibri"/>
          <w:sz w:val="22"/>
        </w:rPr>
        <w:t>financial tools</w:t>
      </w:r>
      <w:r w:rsidR="002661E4" w:rsidRPr="641CD0B4">
        <w:rPr>
          <w:rFonts w:ascii="Calibri" w:eastAsia="Calibri" w:hAnsi="Calibri" w:cs="Calibri"/>
          <w:sz w:val="22"/>
        </w:rPr>
        <w:t xml:space="preserve">. </w:t>
      </w:r>
    </w:p>
    <w:p w14:paraId="32055A9E" w14:textId="1FF83946" w:rsidR="00F11EC4" w:rsidRDefault="00F11EC4" w:rsidP="641CD0B4">
      <w:pPr>
        <w:spacing w:after="120" w:line="276" w:lineRule="auto"/>
        <w:rPr>
          <w:rFonts w:ascii="Calibri" w:eastAsia="Calibri" w:hAnsi="Calibri" w:cs="Calibri"/>
          <w:sz w:val="22"/>
        </w:rPr>
      </w:pPr>
      <w:r w:rsidRPr="641CD0B4">
        <w:rPr>
          <w:rFonts w:ascii="Calibri" w:eastAsia="Calibri" w:hAnsi="Calibri" w:cs="Calibri"/>
          <w:sz w:val="22"/>
        </w:rPr>
        <w:t xml:space="preserve">Established in November 2017, </w:t>
      </w:r>
      <w:r w:rsidR="00B608F8" w:rsidRPr="641CD0B4">
        <w:rPr>
          <w:rFonts w:ascii="Calibri" w:eastAsia="Calibri" w:hAnsi="Calibri" w:cs="Calibri"/>
          <w:sz w:val="22"/>
        </w:rPr>
        <w:t>MedAccess</w:t>
      </w:r>
      <w:r w:rsidRPr="641CD0B4">
        <w:rPr>
          <w:rFonts w:ascii="Calibri" w:eastAsia="Calibri" w:hAnsi="Calibri" w:cs="Calibri"/>
          <w:sz w:val="22"/>
        </w:rPr>
        <w:t xml:space="preserve"> is a wholly</w:t>
      </w:r>
      <w:r w:rsidR="001E1786" w:rsidRPr="641CD0B4">
        <w:rPr>
          <w:rFonts w:ascii="Calibri" w:eastAsia="Calibri" w:hAnsi="Calibri" w:cs="Calibri"/>
          <w:sz w:val="22"/>
        </w:rPr>
        <w:t xml:space="preserve"> </w:t>
      </w:r>
      <w:r w:rsidRPr="641CD0B4">
        <w:rPr>
          <w:rFonts w:ascii="Calibri" w:eastAsia="Calibri" w:hAnsi="Calibri" w:cs="Calibri"/>
          <w:sz w:val="22"/>
        </w:rPr>
        <w:t xml:space="preserve">owned subsidiary of </w:t>
      </w:r>
      <w:r w:rsidR="00E41F9D" w:rsidRPr="641CD0B4">
        <w:rPr>
          <w:rFonts w:ascii="Calibri" w:eastAsia="Calibri" w:hAnsi="Calibri" w:cs="Calibri"/>
          <w:sz w:val="22"/>
        </w:rPr>
        <w:t>British International Investment (“BII”)</w:t>
      </w:r>
      <w:r w:rsidRPr="641CD0B4">
        <w:rPr>
          <w:rFonts w:ascii="Calibri" w:eastAsia="Calibri" w:hAnsi="Calibri" w:cs="Calibri"/>
          <w:sz w:val="22"/>
        </w:rPr>
        <w:t>, the UK’s Development Finance Institution and wholly owned by the UK Government.</w:t>
      </w:r>
      <w:r w:rsidR="000E7DF6" w:rsidRPr="641CD0B4">
        <w:rPr>
          <w:rFonts w:ascii="Calibri" w:eastAsia="Calibri" w:hAnsi="Calibri" w:cs="Calibri"/>
          <w:sz w:val="22"/>
        </w:rPr>
        <w:t xml:space="preserve"> MedAccess has executed </w:t>
      </w:r>
      <w:r w:rsidR="007D5993" w:rsidRPr="641CD0B4">
        <w:rPr>
          <w:rFonts w:ascii="Calibri" w:eastAsia="Calibri" w:hAnsi="Calibri" w:cs="Calibri"/>
          <w:sz w:val="22"/>
        </w:rPr>
        <w:t xml:space="preserve">twelve </w:t>
      </w:r>
      <w:r w:rsidR="00DC6099" w:rsidRPr="641CD0B4">
        <w:rPr>
          <w:rFonts w:ascii="Calibri" w:eastAsia="Calibri" w:hAnsi="Calibri" w:cs="Calibri"/>
          <w:sz w:val="22"/>
        </w:rPr>
        <w:t>transactions to date</w:t>
      </w:r>
      <w:r w:rsidR="006D3BC4" w:rsidRPr="641CD0B4">
        <w:rPr>
          <w:rFonts w:ascii="Calibri" w:eastAsia="Calibri" w:hAnsi="Calibri" w:cs="Calibri"/>
          <w:sz w:val="22"/>
        </w:rPr>
        <w:t xml:space="preserve"> supporting access to HIV, TB, malaria</w:t>
      </w:r>
      <w:r w:rsidR="002B61F7" w:rsidRPr="641CD0B4">
        <w:rPr>
          <w:rFonts w:ascii="Calibri" w:eastAsia="Calibri" w:hAnsi="Calibri" w:cs="Calibri"/>
          <w:sz w:val="22"/>
        </w:rPr>
        <w:t>,</w:t>
      </w:r>
      <w:r w:rsidR="006D3BC4" w:rsidRPr="641CD0B4">
        <w:rPr>
          <w:rFonts w:ascii="Calibri" w:eastAsia="Calibri" w:hAnsi="Calibri" w:cs="Calibri"/>
          <w:sz w:val="22"/>
        </w:rPr>
        <w:t xml:space="preserve"> and COVID-19 commodities. </w:t>
      </w:r>
    </w:p>
    <w:p w14:paraId="4F6759AB" w14:textId="3E434960" w:rsidR="00B003F2" w:rsidRDefault="006A71DD" w:rsidP="641CD0B4">
      <w:pPr>
        <w:spacing w:after="120" w:line="276" w:lineRule="auto"/>
        <w:rPr>
          <w:rFonts w:ascii="Calibri" w:eastAsia="Calibri" w:hAnsi="Calibri" w:cs="Calibri"/>
          <w:sz w:val="22"/>
        </w:rPr>
      </w:pPr>
      <w:r w:rsidRPr="641CD0B4">
        <w:rPr>
          <w:rFonts w:ascii="Calibri" w:eastAsia="Calibri" w:hAnsi="Calibri" w:cs="Calibri"/>
          <w:sz w:val="22"/>
        </w:rPr>
        <w:t xml:space="preserve">MedAccess uses market shaping tools such as </w:t>
      </w:r>
      <w:r w:rsidR="00A73C42">
        <w:rPr>
          <w:rFonts w:ascii="Calibri" w:eastAsia="Calibri" w:hAnsi="Calibri" w:cs="Calibri"/>
          <w:sz w:val="22"/>
        </w:rPr>
        <w:t xml:space="preserve">procurement guarantees </w:t>
      </w:r>
      <w:r w:rsidR="00B62D81" w:rsidRPr="641CD0B4">
        <w:rPr>
          <w:rFonts w:ascii="Calibri" w:eastAsia="Calibri" w:hAnsi="Calibri" w:cs="Calibri"/>
          <w:sz w:val="22"/>
        </w:rPr>
        <w:t>and</w:t>
      </w:r>
      <w:r w:rsidR="003A28B9" w:rsidRPr="641CD0B4">
        <w:rPr>
          <w:rFonts w:ascii="Calibri" w:eastAsia="Calibri" w:hAnsi="Calibri" w:cs="Calibri"/>
          <w:sz w:val="22"/>
        </w:rPr>
        <w:t xml:space="preserve"> market shaping loans</w:t>
      </w:r>
      <w:r w:rsidR="00B62D81" w:rsidRPr="641CD0B4">
        <w:rPr>
          <w:rFonts w:ascii="Calibri" w:eastAsia="Calibri" w:hAnsi="Calibri" w:cs="Calibri"/>
          <w:sz w:val="22"/>
        </w:rPr>
        <w:t xml:space="preserve"> </w:t>
      </w:r>
      <w:r w:rsidRPr="641CD0B4">
        <w:rPr>
          <w:rFonts w:ascii="Calibri" w:eastAsia="Calibri" w:hAnsi="Calibri" w:cs="Calibri"/>
          <w:sz w:val="22"/>
        </w:rPr>
        <w:t xml:space="preserve">to address market failures and inefficiencies in access to medical supplies. </w:t>
      </w:r>
    </w:p>
    <w:p w14:paraId="513E6736" w14:textId="5CDAC293" w:rsidR="00B76959" w:rsidRDefault="00D92ACB" w:rsidP="641CD0B4">
      <w:pPr>
        <w:spacing w:after="120" w:line="276" w:lineRule="auto"/>
        <w:rPr>
          <w:rFonts w:ascii="Calibri" w:eastAsia="Calibri" w:hAnsi="Calibri" w:cs="Calibri"/>
          <w:sz w:val="22"/>
        </w:rPr>
      </w:pPr>
      <w:r w:rsidRPr="641CD0B4">
        <w:rPr>
          <w:rFonts w:ascii="Calibri" w:eastAsia="Calibri" w:hAnsi="Calibri" w:cs="Calibri"/>
          <w:sz w:val="22"/>
        </w:rPr>
        <w:t>Market shaping loans aim to enhance the availability, quality, and affordability of health products and services.</w:t>
      </w:r>
      <w:r w:rsidR="00AD3896" w:rsidRPr="641CD0B4">
        <w:rPr>
          <w:rFonts w:ascii="Calibri" w:eastAsia="Calibri" w:hAnsi="Calibri" w:cs="Calibri"/>
          <w:sz w:val="22"/>
        </w:rPr>
        <w:t xml:space="preserve"> These loans encompass:</w:t>
      </w:r>
      <w:r w:rsidR="004359E5" w:rsidRPr="641CD0B4">
        <w:rPr>
          <w:rFonts w:ascii="Calibri" w:eastAsia="Calibri" w:hAnsi="Calibri" w:cs="Calibri"/>
          <w:sz w:val="22"/>
        </w:rPr>
        <w:t xml:space="preserve"> capital expenditure loans</w:t>
      </w:r>
      <w:r w:rsidR="0071231B" w:rsidRPr="641CD0B4">
        <w:rPr>
          <w:rFonts w:ascii="Calibri" w:eastAsia="Calibri" w:hAnsi="Calibri" w:cs="Calibri"/>
          <w:sz w:val="22"/>
        </w:rPr>
        <w:t xml:space="preserve"> (enabling suppliers/ providers to invest in scaling </w:t>
      </w:r>
      <w:r w:rsidR="0071231B" w:rsidRPr="641CD0B4">
        <w:rPr>
          <w:rFonts w:ascii="Calibri" w:eastAsia="Calibri" w:hAnsi="Calibri" w:cs="Calibri"/>
          <w:sz w:val="22"/>
        </w:rPr>
        <w:lastRenderedPageBreak/>
        <w:t>manu</w:t>
      </w:r>
      <w:r w:rsidR="00DD1543" w:rsidRPr="641CD0B4">
        <w:rPr>
          <w:rFonts w:ascii="Calibri" w:eastAsia="Calibri" w:hAnsi="Calibri" w:cs="Calibri"/>
          <w:sz w:val="22"/>
        </w:rPr>
        <w:t>facturing/ delivery capacity)</w:t>
      </w:r>
      <w:r w:rsidR="004359E5" w:rsidRPr="641CD0B4">
        <w:rPr>
          <w:rFonts w:ascii="Calibri" w:eastAsia="Calibri" w:hAnsi="Calibri" w:cs="Calibri"/>
          <w:sz w:val="22"/>
        </w:rPr>
        <w:t>, working capital</w:t>
      </w:r>
      <w:r w:rsidR="00EB4750" w:rsidRPr="641CD0B4">
        <w:rPr>
          <w:rFonts w:ascii="Calibri" w:eastAsia="Calibri" w:hAnsi="Calibri" w:cs="Calibri"/>
          <w:sz w:val="22"/>
        </w:rPr>
        <w:t xml:space="preserve"> (for suppliers and purchasers to manage cash flow)</w:t>
      </w:r>
      <w:r w:rsidR="004359E5" w:rsidRPr="641CD0B4">
        <w:rPr>
          <w:rFonts w:ascii="Calibri" w:eastAsia="Calibri" w:hAnsi="Calibri" w:cs="Calibri"/>
          <w:sz w:val="22"/>
        </w:rPr>
        <w:t xml:space="preserve">, </w:t>
      </w:r>
      <w:r w:rsidR="00AD3896" w:rsidRPr="641CD0B4">
        <w:rPr>
          <w:rFonts w:ascii="Calibri" w:eastAsia="Calibri" w:hAnsi="Calibri" w:cs="Calibri"/>
          <w:sz w:val="22"/>
        </w:rPr>
        <w:t xml:space="preserve">and </w:t>
      </w:r>
      <w:r w:rsidR="004359E5" w:rsidRPr="641CD0B4">
        <w:rPr>
          <w:rFonts w:ascii="Calibri" w:eastAsia="Calibri" w:hAnsi="Calibri" w:cs="Calibri"/>
          <w:sz w:val="22"/>
        </w:rPr>
        <w:t>loan guarantees</w:t>
      </w:r>
      <w:r w:rsidR="00EB4750" w:rsidRPr="641CD0B4">
        <w:rPr>
          <w:rFonts w:ascii="Calibri" w:eastAsia="Calibri" w:hAnsi="Calibri" w:cs="Calibri"/>
          <w:sz w:val="22"/>
        </w:rPr>
        <w:t xml:space="preserve"> (to improve credit terms)</w:t>
      </w:r>
      <w:r w:rsidR="009E4446" w:rsidRPr="641CD0B4">
        <w:rPr>
          <w:rFonts w:ascii="Calibri" w:eastAsia="Calibri" w:hAnsi="Calibri" w:cs="Calibri"/>
          <w:sz w:val="22"/>
        </w:rPr>
        <w:t>.</w:t>
      </w:r>
      <w:r w:rsidR="00B76959" w:rsidRPr="641CD0B4">
        <w:rPr>
          <w:rFonts w:ascii="Calibri" w:eastAsia="Calibri" w:hAnsi="Calibri" w:cs="Calibri"/>
          <w:sz w:val="22"/>
        </w:rPr>
        <w:t xml:space="preserve"> </w:t>
      </w:r>
    </w:p>
    <w:p w14:paraId="14BB9C05" w14:textId="7073D11E" w:rsidR="00347B7E" w:rsidRDefault="006A71DD" w:rsidP="641CD0B4">
      <w:pPr>
        <w:spacing w:after="120" w:line="276" w:lineRule="auto"/>
        <w:rPr>
          <w:rFonts w:ascii="Calibri" w:eastAsia="Calibri" w:hAnsi="Calibri" w:cs="Calibri"/>
          <w:sz w:val="22"/>
        </w:rPr>
      </w:pPr>
      <w:r w:rsidRPr="641CD0B4">
        <w:rPr>
          <w:rFonts w:ascii="Calibri" w:eastAsia="Calibri" w:hAnsi="Calibri" w:cs="Calibri"/>
          <w:sz w:val="22"/>
        </w:rPr>
        <w:t xml:space="preserve">A </w:t>
      </w:r>
      <w:r w:rsidR="00A73C42">
        <w:rPr>
          <w:rFonts w:ascii="Calibri" w:eastAsia="Calibri" w:hAnsi="Calibri" w:cs="Calibri"/>
          <w:sz w:val="22"/>
        </w:rPr>
        <w:t xml:space="preserve">procurement guarantee </w:t>
      </w:r>
      <w:r w:rsidRPr="641CD0B4">
        <w:rPr>
          <w:rFonts w:ascii="Calibri" w:eastAsia="Calibri" w:hAnsi="Calibri" w:cs="Calibri"/>
          <w:sz w:val="22"/>
        </w:rPr>
        <w:t xml:space="preserve">is an agreement made with the objective of </w:t>
      </w:r>
      <w:r w:rsidR="00347B7E" w:rsidRPr="641CD0B4">
        <w:rPr>
          <w:rFonts w:ascii="Calibri" w:eastAsia="Calibri" w:hAnsi="Calibri" w:cs="Calibri"/>
          <w:sz w:val="22"/>
        </w:rPr>
        <w:t>e</w:t>
      </w:r>
      <w:r w:rsidR="00B76959" w:rsidRPr="641CD0B4">
        <w:rPr>
          <w:rFonts w:ascii="Calibri" w:eastAsia="Calibri" w:hAnsi="Calibri" w:cs="Calibri"/>
          <w:sz w:val="22"/>
        </w:rPr>
        <w:t>nabl</w:t>
      </w:r>
      <w:r w:rsidR="00347B7E" w:rsidRPr="641CD0B4">
        <w:rPr>
          <w:rFonts w:ascii="Calibri" w:eastAsia="Calibri" w:hAnsi="Calibri" w:cs="Calibri"/>
          <w:sz w:val="22"/>
        </w:rPr>
        <w:t>ing</w:t>
      </w:r>
      <w:r w:rsidR="00B76959" w:rsidRPr="641CD0B4">
        <w:rPr>
          <w:rFonts w:ascii="Calibri" w:eastAsia="Calibri" w:hAnsi="Calibri" w:cs="Calibri"/>
          <w:sz w:val="22"/>
        </w:rPr>
        <w:t xml:space="preserve"> procurers to </w:t>
      </w:r>
      <w:r w:rsidR="00820F2E">
        <w:rPr>
          <w:rFonts w:ascii="Calibri" w:eastAsia="Calibri" w:hAnsi="Calibri" w:cs="Calibri"/>
          <w:sz w:val="22"/>
        </w:rPr>
        <w:t>accelerate and increase high</w:t>
      </w:r>
      <w:r w:rsidR="00953B28">
        <w:rPr>
          <w:rFonts w:ascii="Calibri" w:eastAsia="Calibri" w:hAnsi="Calibri" w:cs="Calibri"/>
          <w:sz w:val="22"/>
        </w:rPr>
        <w:t>-volume procurement and distribution</w:t>
      </w:r>
      <w:r w:rsidR="007D3DF1">
        <w:rPr>
          <w:rFonts w:ascii="Calibri" w:eastAsia="Calibri" w:hAnsi="Calibri" w:cs="Calibri"/>
          <w:sz w:val="22"/>
        </w:rPr>
        <w:t xml:space="preserve">. This allows for a quicker procurement and distribution timeline, </w:t>
      </w:r>
      <w:r w:rsidR="00F065D1">
        <w:rPr>
          <w:rFonts w:ascii="Calibri" w:eastAsia="Calibri" w:hAnsi="Calibri" w:cs="Calibri"/>
          <w:sz w:val="22"/>
        </w:rPr>
        <w:t xml:space="preserve">the ability to </w:t>
      </w:r>
      <w:r w:rsidR="00B76959" w:rsidRPr="641CD0B4">
        <w:rPr>
          <w:rFonts w:ascii="Calibri" w:eastAsia="Calibri" w:hAnsi="Calibri" w:cs="Calibri"/>
          <w:sz w:val="22"/>
        </w:rPr>
        <w:t xml:space="preserve">secure bulk supplies </w:t>
      </w:r>
      <w:r w:rsidR="00883798" w:rsidRPr="641CD0B4">
        <w:rPr>
          <w:rFonts w:ascii="Calibri" w:eastAsia="Calibri" w:hAnsi="Calibri" w:cs="Calibri"/>
          <w:sz w:val="22"/>
        </w:rPr>
        <w:t xml:space="preserve">of a critical health product </w:t>
      </w:r>
      <w:r w:rsidR="00B76959" w:rsidRPr="641CD0B4">
        <w:rPr>
          <w:rFonts w:ascii="Calibri" w:eastAsia="Calibri" w:hAnsi="Calibri" w:cs="Calibri"/>
          <w:sz w:val="22"/>
        </w:rPr>
        <w:t>at more favourable terms</w:t>
      </w:r>
      <w:r w:rsidR="00347B7E" w:rsidRPr="641CD0B4">
        <w:rPr>
          <w:rFonts w:ascii="Calibri" w:eastAsia="Calibri" w:hAnsi="Calibri" w:cs="Calibri"/>
          <w:sz w:val="22"/>
        </w:rPr>
        <w:t xml:space="preserve">. </w:t>
      </w:r>
    </w:p>
    <w:p w14:paraId="2E1CBB17" w14:textId="7F008DEA" w:rsidR="00255253" w:rsidRPr="00203E11" w:rsidRDefault="00317383" w:rsidP="641CD0B4">
      <w:pPr>
        <w:pStyle w:val="Heading1"/>
        <w:rPr>
          <w:rFonts w:ascii="Georgia" w:eastAsia="Georgia" w:hAnsi="Georgia" w:cs="Georgia"/>
          <w:sz w:val="24"/>
          <w:szCs w:val="24"/>
        </w:rPr>
      </w:pPr>
      <w:r w:rsidRPr="641CD0B4">
        <w:rPr>
          <w:rFonts w:ascii="Georgia" w:eastAsia="Georgia" w:hAnsi="Georgia" w:cs="Georgia"/>
          <w:sz w:val="24"/>
          <w:szCs w:val="24"/>
        </w:rPr>
        <w:t>Purpose</w:t>
      </w:r>
      <w:r w:rsidR="009F7398" w:rsidRPr="641CD0B4">
        <w:rPr>
          <w:rFonts w:ascii="Georgia" w:eastAsia="Georgia" w:hAnsi="Georgia" w:cs="Georgia"/>
          <w:sz w:val="24"/>
          <w:szCs w:val="24"/>
        </w:rPr>
        <w:t xml:space="preserve"> and Eligibility Criteria </w:t>
      </w:r>
    </w:p>
    <w:p w14:paraId="7D6FBBF5" w14:textId="21F20C2C" w:rsidR="00F7568A" w:rsidRDefault="001436B0" w:rsidP="641CD0B4">
      <w:pPr>
        <w:rPr>
          <w:rFonts w:ascii="Calibri" w:eastAsia="Calibri" w:hAnsi="Calibri" w:cs="Calibri"/>
          <w:sz w:val="22"/>
        </w:rPr>
      </w:pPr>
      <w:r w:rsidRPr="641CD0B4">
        <w:rPr>
          <w:rFonts w:ascii="Calibri" w:eastAsia="Calibri" w:hAnsi="Calibri" w:cs="Calibri"/>
          <w:sz w:val="22"/>
        </w:rPr>
        <w:t>Online marketplaces</w:t>
      </w:r>
      <w:r w:rsidR="00FD0DBD" w:rsidRPr="641CD0B4">
        <w:rPr>
          <w:rFonts w:ascii="Calibri" w:eastAsia="Calibri" w:hAnsi="Calibri" w:cs="Calibri"/>
          <w:sz w:val="22"/>
        </w:rPr>
        <w:t xml:space="preserve"> have been established to enable access to lifesaving medicines and other essential health products for low- to middle-income countries.</w:t>
      </w:r>
      <w:r w:rsidR="009D179A" w:rsidRPr="641CD0B4">
        <w:rPr>
          <w:rFonts w:ascii="Calibri" w:eastAsia="Calibri" w:hAnsi="Calibri" w:cs="Calibri"/>
          <w:sz w:val="22"/>
        </w:rPr>
        <w:t xml:space="preserve"> </w:t>
      </w:r>
      <w:r w:rsidR="00E13D3E" w:rsidRPr="641CD0B4">
        <w:rPr>
          <w:rFonts w:ascii="Calibri" w:eastAsia="Calibri" w:hAnsi="Calibri" w:cs="Calibri"/>
          <w:sz w:val="22"/>
        </w:rPr>
        <w:t>It accomplishes this by streamlining procurement and supply management processes</w:t>
      </w:r>
      <w:r w:rsidR="00FA0622" w:rsidRPr="641CD0B4">
        <w:rPr>
          <w:rFonts w:ascii="Calibri" w:eastAsia="Calibri" w:hAnsi="Calibri" w:cs="Calibri"/>
          <w:sz w:val="22"/>
        </w:rPr>
        <w:t xml:space="preserve"> (</w:t>
      </w:r>
      <w:r w:rsidR="00E13D3E" w:rsidRPr="641CD0B4">
        <w:rPr>
          <w:rFonts w:ascii="Calibri" w:eastAsia="Calibri" w:hAnsi="Calibri" w:cs="Calibri"/>
          <w:sz w:val="22"/>
        </w:rPr>
        <w:t>directly linking suppliers with buyers</w:t>
      </w:r>
      <w:r w:rsidR="005D106C" w:rsidRPr="641CD0B4">
        <w:rPr>
          <w:rFonts w:ascii="Calibri" w:eastAsia="Calibri" w:hAnsi="Calibri" w:cs="Calibri"/>
          <w:sz w:val="22"/>
        </w:rPr>
        <w:t>) and</w:t>
      </w:r>
      <w:r w:rsidR="00F17C00" w:rsidRPr="641CD0B4">
        <w:rPr>
          <w:rFonts w:ascii="Calibri" w:eastAsia="Calibri" w:hAnsi="Calibri" w:cs="Calibri"/>
          <w:sz w:val="22"/>
        </w:rPr>
        <w:t xml:space="preserve"> </w:t>
      </w:r>
      <w:r w:rsidR="00E13D3E" w:rsidRPr="641CD0B4">
        <w:rPr>
          <w:rFonts w:ascii="Calibri" w:eastAsia="Calibri" w:hAnsi="Calibri" w:cs="Calibri"/>
          <w:sz w:val="22"/>
        </w:rPr>
        <w:t>secur</w:t>
      </w:r>
      <w:r w:rsidR="00CF4732" w:rsidRPr="641CD0B4">
        <w:rPr>
          <w:rFonts w:ascii="Calibri" w:eastAsia="Calibri" w:hAnsi="Calibri" w:cs="Calibri"/>
          <w:sz w:val="22"/>
        </w:rPr>
        <w:t>ing</w:t>
      </w:r>
      <w:r w:rsidR="00E13D3E" w:rsidRPr="641CD0B4">
        <w:rPr>
          <w:rFonts w:ascii="Calibri" w:eastAsia="Calibri" w:hAnsi="Calibri" w:cs="Calibri"/>
          <w:sz w:val="22"/>
        </w:rPr>
        <w:t xml:space="preserve"> supply </w:t>
      </w:r>
      <w:r w:rsidR="001E117D" w:rsidRPr="641CD0B4">
        <w:rPr>
          <w:rFonts w:ascii="Calibri" w:eastAsia="Calibri" w:hAnsi="Calibri" w:cs="Calibri"/>
          <w:sz w:val="22"/>
        </w:rPr>
        <w:t xml:space="preserve">and cost savings </w:t>
      </w:r>
      <w:r w:rsidR="00E13D3E" w:rsidRPr="641CD0B4">
        <w:rPr>
          <w:rFonts w:ascii="Calibri" w:eastAsia="Calibri" w:hAnsi="Calibri" w:cs="Calibri"/>
          <w:sz w:val="22"/>
        </w:rPr>
        <w:t>through demand consolidation and contract</w:t>
      </w:r>
      <w:r w:rsidR="00F17C00" w:rsidRPr="641CD0B4">
        <w:rPr>
          <w:rFonts w:ascii="Calibri" w:eastAsia="Calibri" w:hAnsi="Calibri" w:cs="Calibri"/>
          <w:sz w:val="22"/>
        </w:rPr>
        <w:t>s</w:t>
      </w:r>
      <w:r w:rsidR="00E13D3E" w:rsidRPr="641CD0B4">
        <w:rPr>
          <w:rFonts w:ascii="Calibri" w:eastAsia="Calibri" w:hAnsi="Calibri" w:cs="Calibri"/>
          <w:sz w:val="22"/>
        </w:rPr>
        <w:t xml:space="preserve"> with selected suppliers</w:t>
      </w:r>
      <w:r w:rsidR="00F17C00" w:rsidRPr="641CD0B4">
        <w:rPr>
          <w:rFonts w:ascii="Calibri" w:eastAsia="Calibri" w:hAnsi="Calibri" w:cs="Calibri"/>
          <w:sz w:val="22"/>
        </w:rPr>
        <w:t xml:space="preserve"> </w:t>
      </w:r>
      <w:r w:rsidR="00E13D3E" w:rsidRPr="641CD0B4">
        <w:rPr>
          <w:rFonts w:ascii="Calibri" w:eastAsia="Calibri" w:hAnsi="Calibri" w:cs="Calibri"/>
          <w:sz w:val="22"/>
        </w:rPr>
        <w:t>on essential products that adhere to stringent quality standards.</w:t>
      </w:r>
    </w:p>
    <w:p w14:paraId="304C92FA" w14:textId="459B73AE" w:rsidR="002D0D8C" w:rsidRDefault="00F7568A" w:rsidP="641CD0B4">
      <w:pPr>
        <w:rPr>
          <w:rFonts w:ascii="Calibri" w:eastAsia="Calibri" w:hAnsi="Calibri" w:cs="Calibri"/>
          <w:sz w:val="22"/>
        </w:rPr>
      </w:pPr>
      <w:r w:rsidRPr="641CD0B4">
        <w:rPr>
          <w:rFonts w:ascii="Calibri" w:eastAsia="Calibri" w:hAnsi="Calibri" w:cs="Calibri"/>
          <w:sz w:val="22"/>
        </w:rPr>
        <w:t xml:space="preserve">In addition to implementing a robust and efficient logistics system—encompassing </w:t>
      </w:r>
      <w:r w:rsidR="00D44D03" w:rsidRPr="641CD0B4">
        <w:rPr>
          <w:rFonts w:ascii="Calibri" w:eastAsia="Calibri" w:hAnsi="Calibri" w:cs="Calibri"/>
          <w:sz w:val="22"/>
        </w:rPr>
        <w:t xml:space="preserve">optimised </w:t>
      </w:r>
      <w:r w:rsidRPr="641CD0B4">
        <w:rPr>
          <w:rFonts w:ascii="Calibri" w:eastAsia="Calibri" w:hAnsi="Calibri" w:cs="Calibri"/>
          <w:sz w:val="22"/>
        </w:rPr>
        <w:t xml:space="preserve">warehousing, cold chain management, customs clearance, and </w:t>
      </w:r>
      <w:r w:rsidR="000111D0" w:rsidRPr="641CD0B4">
        <w:rPr>
          <w:rFonts w:ascii="Calibri" w:eastAsia="Calibri" w:hAnsi="Calibri" w:cs="Calibri"/>
          <w:sz w:val="22"/>
        </w:rPr>
        <w:t xml:space="preserve">reliable </w:t>
      </w:r>
      <w:r w:rsidRPr="641CD0B4">
        <w:rPr>
          <w:rFonts w:ascii="Calibri" w:eastAsia="Calibri" w:hAnsi="Calibri" w:cs="Calibri"/>
          <w:sz w:val="22"/>
        </w:rPr>
        <w:t xml:space="preserve">distribution networks at central, regional, and local levels—a successful </w:t>
      </w:r>
      <w:r w:rsidR="00B7244C" w:rsidRPr="641CD0B4">
        <w:rPr>
          <w:rFonts w:ascii="Calibri" w:eastAsia="Calibri" w:hAnsi="Calibri" w:cs="Calibri"/>
          <w:sz w:val="22"/>
        </w:rPr>
        <w:t>e-</w:t>
      </w:r>
      <w:r w:rsidR="00942ED7" w:rsidRPr="641CD0B4">
        <w:rPr>
          <w:rFonts w:ascii="Calibri" w:eastAsia="Calibri" w:hAnsi="Calibri" w:cs="Calibri"/>
          <w:sz w:val="22"/>
        </w:rPr>
        <w:t xml:space="preserve">marketplace </w:t>
      </w:r>
      <w:r w:rsidR="005855E5" w:rsidRPr="641CD0B4">
        <w:rPr>
          <w:rFonts w:ascii="Calibri" w:eastAsia="Calibri" w:hAnsi="Calibri" w:cs="Calibri"/>
          <w:sz w:val="22"/>
        </w:rPr>
        <w:t xml:space="preserve">requires a </w:t>
      </w:r>
      <w:r w:rsidRPr="641CD0B4">
        <w:rPr>
          <w:rFonts w:ascii="Calibri" w:eastAsia="Calibri" w:hAnsi="Calibri" w:cs="Calibri"/>
          <w:sz w:val="22"/>
        </w:rPr>
        <w:t>platform that enables buyers to select prequalified products and suppliers.</w:t>
      </w:r>
    </w:p>
    <w:p w14:paraId="33EEBF8B" w14:textId="7DFF6E33" w:rsidR="00F34EEF" w:rsidRPr="00BF0684" w:rsidRDefault="002D0D8C" w:rsidP="641CD0B4">
      <w:pPr>
        <w:rPr>
          <w:rFonts w:ascii="Calibri" w:eastAsia="Calibri" w:hAnsi="Calibri" w:cs="Calibri"/>
          <w:sz w:val="22"/>
        </w:rPr>
      </w:pPr>
      <w:r w:rsidRPr="641CD0B4">
        <w:rPr>
          <w:rFonts w:ascii="Calibri" w:eastAsia="Calibri" w:hAnsi="Calibri" w:cs="Calibri"/>
          <w:sz w:val="22"/>
        </w:rPr>
        <w:t>Historically, this model has concentrated on priority infectious diseases supported by donor funding. However, with non-communicable diseases becoming a growing concern across LMICs—and the burden of these diseases expected to rise significantly over the next decade—ministries of health</w:t>
      </w:r>
      <w:r w:rsidR="00660A4D" w:rsidRPr="641CD0B4">
        <w:rPr>
          <w:rFonts w:ascii="Calibri" w:eastAsia="Calibri" w:hAnsi="Calibri" w:cs="Calibri"/>
          <w:sz w:val="22"/>
        </w:rPr>
        <w:t xml:space="preserve">, </w:t>
      </w:r>
      <w:r w:rsidR="00AF3CCE" w:rsidRPr="641CD0B4">
        <w:rPr>
          <w:rFonts w:ascii="Calibri" w:eastAsia="Calibri" w:hAnsi="Calibri" w:cs="Calibri"/>
          <w:sz w:val="22"/>
        </w:rPr>
        <w:t xml:space="preserve">the private sector </w:t>
      </w:r>
      <w:r w:rsidR="00660A4D" w:rsidRPr="641CD0B4">
        <w:rPr>
          <w:rFonts w:ascii="Calibri" w:eastAsia="Calibri" w:hAnsi="Calibri" w:cs="Calibri"/>
          <w:sz w:val="22"/>
        </w:rPr>
        <w:t xml:space="preserve">and other organisations </w:t>
      </w:r>
      <w:r w:rsidR="00A140F8" w:rsidRPr="641CD0B4">
        <w:rPr>
          <w:rFonts w:ascii="Calibri" w:eastAsia="Calibri" w:hAnsi="Calibri" w:cs="Calibri"/>
          <w:sz w:val="22"/>
        </w:rPr>
        <w:t xml:space="preserve">face </w:t>
      </w:r>
      <w:r w:rsidRPr="641CD0B4">
        <w:rPr>
          <w:rFonts w:ascii="Calibri" w:eastAsia="Calibri" w:hAnsi="Calibri" w:cs="Calibri"/>
          <w:sz w:val="22"/>
        </w:rPr>
        <w:t>ongoing challenges</w:t>
      </w:r>
      <w:r w:rsidR="00E34EF8" w:rsidRPr="641CD0B4">
        <w:rPr>
          <w:rFonts w:ascii="Calibri" w:eastAsia="Calibri" w:hAnsi="Calibri" w:cs="Calibri"/>
          <w:sz w:val="22"/>
        </w:rPr>
        <w:t xml:space="preserve"> </w:t>
      </w:r>
      <w:r w:rsidR="006E1022" w:rsidRPr="641CD0B4">
        <w:rPr>
          <w:rFonts w:ascii="Calibri" w:eastAsia="Calibri" w:hAnsi="Calibri" w:cs="Calibri"/>
          <w:sz w:val="22"/>
        </w:rPr>
        <w:t xml:space="preserve">in accessing </w:t>
      </w:r>
      <w:r w:rsidR="00110BA5" w:rsidRPr="641CD0B4">
        <w:rPr>
          <w:rFonts w:ascii="Calibri" w:eastAsia="Calibri" w:hAnsi="Calibri" w:cs="Calibri"/>
          <w:sz w:val="22"/>
        </w:rPr>
        <w:t>quality, essential lifesaving medicines at affordable prices</w:t>
      </w:r>
      <w:r w:rsidR="00261DD7" w:rsidRPr="641CD0B4">
        <w:rPr>
          <w:rFonts w:ascii="Calibri" w:eastAsia="Calibri" w:hAnsi="Calibri" w:cs="Calibri"/>
          <w:sz w:val="22"/>
        </w:rPr>
        <w:t xml:space="preserve">; </w:t>
      </w:r>
      <w:r w:rsidR="00EC4D5A" w:rsidRPr="641CD0B4">
        <w:rPr>
          <w:rFonts w:ascii="Calibri" w:eastAsia="Calibri" w:hAnsi="Calibri" w:cs="Calibri"/>
          <w:sz w:val="22"/>
        </w:rPr>
        <w:t xml:space="preserve">an issue </w:t>
      </w:r>
      <w:r w:rsidRPr="641CD0B4">
        <w:rPr>
          <w:rFonts w:ascii="Calibri" w:eastAsia="Calibri" w:hAnsi="Calibri" w:cs="Calibri"/>
          <w:sz w:val="22"/>
        </w:rPr>
        <w:t>further exacerbated by suppliers withdrawing from resource-limited countries due to cost constraints.</w:t>
      </w:r>
    </w:p>
    <w:p w14:paraId="0EAE5D6B" w14:textId="11CDDE37" w:rsidR="00285534" w:rsidRPr="0039435D" w:rsidRDefault="00BF0684" w:rsidP="641CD0B4">
      <w:pPr>
        <w:rPr>
          <w:rFonts w:ascii="Calibri" w:eastAsia="Calibri" w:hAnsi="Calibri" w:cs="Calibri"/>
          <w:sz w:val="22"/>
        </w:rPr>
      </w:pPr>
      <w:r w:rsidRPr="641CD0B4">
        <w:rPr>
          <w:rFonts w:ascii="Calibri" w:eastAsia="Calibri" w:hAnsi="Calibri" w:cs="Calibri"/>
          <w:sz w:val="22"/>
        </w:rPr>
        <w:t>Several</w:t>
      </w:r>
      <w:r w:rsidR="00B31ACF" w:rsidRPr="641CD0B4">
        <w:rPr>
          <w:rFonts w:ascii="Calibri" w:eastAsia="Calibri" w:hAnsi="Calibri" w:cs="Calibri"/>
          <w:sz w:val="22"/>
        </w:rPr>
        <w:t xml:space="preserve"> </w:t>
      </w:r>
      <w:r w:rsidR="000143BC" w:rsidRPr="641CD0B4">
        <w:rPr>
          <w:rFonts w:ascii="Calibri" w:eastAsia="Calibri" w:hAnsi="Calibri" w:cs="Calibri"/>
          <w:sz w:val="22"/>
        </w:rPr>
        <w:t xml:space="preserve">online </w:t>
      </w:r>
      <w:r w:rsidR="00A006A3" w:rsidRPr="641CD0B4">
        <w:rPr>
          <w:rFonts w:ascii="Calibri" w:eastAsia="Calibri" w:hAnsi="Calibri" w:cs="Calibri"/>
          <w:sz w:val="22"/>
        </w:rPr>
        <w:t>marketplace</w:t>
      </w:r>
      <w:r w:rsidR="008D4F8D" w:rsidRPr="641CD0B4">
        <w:rPr>
          <w:rFonts w:ascii="Calibri" w:eastAsia="Calibri" w:hAnsi="Calibri" w:cs="Calibri"/>
          <w:sz w:val="22"/>
        </w:rPr>
        <w:t xml:space="preserve"> platforms </w:t>
      </w:r>
      <w:r w:rsidR="000143BC" w:rsidRPr="641CD0B4">
        <w:rPr>
          <w:rFonts w:ascii="Calibri" w:eastAsia="Calibri" w:hAnsi="Calibri" w:cs="Calibri"/>
          <w:sz w:val="22"/>
        </w:rPr>
        <w:t xml:space="preserve">have launched </w:t>
      </w:r>
      <w:r w:rsidR="003F3E0E" w:rsidRPr="641CD0B4">
        <w:rPr>
          <w:rFonts w:ascii="Calibri" w:eastAsia="Calibri" w:hAnsi="Calibri" w:cs="Calibri"/>
          <w:sz w:val="22"/>
        </w:rPr>
        <w:t>to address country demands to address</w:t>
      </w:r>
      <w:r w:rsidR="00B31ACF" w:rsidRPr="641CD0B4">
        <w:rPr>
          <w:rFonts w:ascii="Calibri" w:eastAsia="Calibri" w:hAnsi="Calibri" w:cs="Calibri"/>
          <w:sz w:val="22"/>
        </w:rPr>
        <w:t xml:space="preserve"> </w:t>
      </w:r>
      <w:r w:rsidR="003F3E0E" w:rsidRPr="641CD0B4">
        <w:rPr>
          <w:rFonts w:ascii="Calibri" w:eastAsia="Calibri" w:hAnsi="Calibri" w:cs="Calibri"/>
          <w:sz w:val="22"/>
        </w:rPr>
        <w:t>areas including N</w:t>
      </w:r>
      <w:r w:rsidR="00A56354" w:rsidRPr="641CD0B4">
        <w:rPr>
          <w:rFonts w:ascii="Calibri" w:eastAsia="Calibri" w:hAnsi="Calibri" w:cs="Calibri"/>
          <w:sz w:val="22"/>
        </w:rPr>
        <w:t>CD</w:t>
      </w:r>
      <w:r w:rsidR="00420424" w:rsidRPr="641CD0B4">
        <w:rPr>
          <w:rFonts w:ascii="Calibri" w:eastAsia="Calibri" w:hAnsi="Calibri" w:cs="Calibri"/>
          <w:sz w:val="22"/>
        </w:rPr>
        <w:t xml:space="preserve">s, </w:t>
      </w:r>
      <w:r w:rsidR="00C949F5" w:rsidRPr="641CD0B4">
        <w:rPr>
          <w:rFonts w:ascii="Calibri" w:eastAsia="Calibri" w:hAnsi="Calibri" w:cs="Calibri"/>
          <w:sz w:val="22"/>
        </w:rPr>
        <w:t>AMR and RMNCH</w:t>
      </w:r>
      <w:r w:rsidR="00686BE5" w:rsidRPr="641CD0B4">
        <w:rPr>
          <w:rStyle w:val="FootnoteReference"/>
          <w:rFonts w:ascii="Calibri" w:eastAsia="Calibri" w:hAnsi="Calibri" w:cs="Calibri"/>
          <w:sz w:val="22"/>
        </w:rPr>
        <w:footnoteReference w:id="2"/>
      </w:r>
      <w:r w:rsidR="003F3E0E" w:rsidRPr="641CD0B4">
        <w:rPr>
          <w:rFonts w:ascii="Calibri" w:eastAsia="Calibri" w:hAnsi="Calibri" w:cs="Calibri"/>
          <w:sz w:val="22"/>
        </w:rPr>
        <w:t>, across both</w:t>
      </w:r>
      <w:r w:rsidR="008D4F8D" w:rsidRPr="641CD0B4">
        <w:rPr>
          <w:rFonts w:ascii="Calibri" w:eastAsia="Calibri" w:hAnsi="Calibri" w:cs="Calibri"/>
          <w:sz w:val="22"/>
        </w:rPr>
        <w:t xml:space="preserve"> </w:t>
      </w:r>
      <w:r w:rsidR="00287F1B" w:rsidRPr="641CD0B4">
        <w:rPr>
          <w:rFonts w:ascii="Calibri" w:eastAsia="Calibri" w:hAnsi="Calibri" w:cs="Calibri"/>
          <w:sz w:val="22"/>
        </w:rPr>
        <w:t>the priva</w:t>
      </w:r>
      <w:r w:rsidR="003F3E0E" w:rsidRPr="641CD0B4">
        <w:rPr>
          <w:rFonts w:ascii="Calibri" w:eastAsia="Calibri" w:hAnsi="Calibri" w:cs="Calibri"/>
          <w:sz w:val="22"/>
        </w:rPr>
        <w:t>t</w:t>
      </w:r>
      <w:r w:rsidR="00287F1B" w:rsidRPr="641CD0B4">
        <w:rPr>
          <w:rFonts w:ascii="Calibri" w:eastAsia="Calibri" w:hAnsi="Calibri" w:cs="Calibri"/>
          <w:sz w:val="22"/>
        </w:rPr>
        <w:t>e and public sector</w:t>
      </w:r>
      <w:r w:rsidR="00024BD1" w:rsidRPr="641CD0B4">
        <w:rPr>
          <w:rFonts w:ascii="Calibri" w:eastAsia="Calibri" w:hAnsi="Calibri" w:cs="Calibri"/>
          <w:sz w:val="22"/>
        </w:rPr>
        <w:t xml:space="preserve">. </w:t>
      </w:r>
      <w:r w:rsidR="002F49D8" w:rsidRPr="641CD0B4">
        <w:rPr>
          <w:rFonts w:ascii="Calibri" w:eastAsia="Calibri" w:hAnsi="Calibri" w:cs="Calibri"/>
          <w:sz w:val="22"/>
        </w:rPr>
        <w:t xml:space="preserve">MedAccess </w:t>
      </w:r>
      <w:r w:rsidR="00A80F86" w:rsidRPr="641CD0B4">
        <w:rPr>
          <w:rFonts w:ascii="Calibri" w:eastAsia="Calibri" w:hAnsi="Calibri" w:cs="Calibri"/>
          <w:sz w:val="22"/>
        </w:rPr>
        <w:t xml:space="preserve">seeks </w:t>
      </w:r>
      <w:r w:rsidR="002F49D8" w:rsidRPr="641CD0B4">
        <w:rPr>
          <w:rFonts w:ascii="Calibri" w:eastAsia="Calibri" w:hAnsi="Calibri" w:cs="Calibri"/>
          <w:sz w:val="22"/>
        </w:rPr>
        <w:t>to explore whether financial tools</w:t>
      </w:r>
      <w:r w:rsidR="009107A0" w:rsidRPr="641CD0B4">
        <w:rPr>
          <w:rFonts w:ascii="Calibri" w:eastAsia="Calibri" w:hAnsi="Calibri" w:cs="Calibri"/>
          <w:sz w:val="22"/>
        </w:rPr>
        <w:t xml:space="preserve"> (e.g. </w:t>
      </w:r>
      <w:r w:rsidR="002F49D8" w:rsidRPr="641CD0B4">
        <w:rPr>
          <w:rFonts w:ascii="Calibri" w:eastAsia="Calibri" w:hAnsi="Calibri" w:cs="Calibri"/>
          <w:sz w:val="22"/>
        </w:rPr>
        <w:t>volume guarantees</w:t>
      </w:r>
      <w:r w:rsidR="009107A0" w:rsidRPr="641CD0B4">
        <w:rPr>
          <w:rFonts w:ascii="Calibri" w:eastAsia="Calibri" w:hAnsi="Calibri" w:cs="Calibri"/>
          <w:sz w:val="22"/>
        </w:rPr>
        <w:t xml:space="preserve">, </w:t>
      </w:r>
      <w:r w:rsidR="00E02D62" w:rsidRPr="641CD0B4">
        <w:rPr>
          <w:rFonts w:ascii="Calibri" w:eastAsia="Calibri" w:hAnsi="Calibri" w:cs="Calibri"/>
          <w:sz w:val="22"/>
        </w:rPr>
        <w:t xml:space="preserve">procurement </w:t>
      </w:r>
      <w:r w:rsidR="00946786" w:rsidRPr="641CD0B4">
        <w:rPr>
          <w:rFonts w:ascii="Calibri" w:eastAsia="Calibri" w:hAnsi="Calibri" w:cs="Calibri"/>
          <w:sz w:val="22"/>
        </w:rPr>
        <w:t>guarantees</w:t>
      </w:r>
      <w:r w:rsidR="00426E78" w:rsidRPr="641CD0B4">
        <w:rPr>
          <w:rFonts w:ascii="Calibri" w:eastAsia="Calibri" w:hAnsi="Calibri" w:cs="Calibri"/>
          <w:sz w:val="22"/>
        </w:rPr>
        <w:t xml:space="preserve">, </w:t>
      </w:r>
      <w:r w:rsidR="00C1235E" w:rsidRPr="641CD0B4">
        <w:rPr>
          <w:rFonts w:ascii="Calibri" w:eastAsia="Calibri" w:hAnsi="Calibri" w:cs="Calibri"/>
          <w:sz w:val="22"/>
        </w:rPr>
        <w:t>concessional loans for working capital or capital expenditure)</w:t>
      </w:r>
      <w:r w:rsidR="002F49D8" w:rsidRPr="641CD0B4">
        <w:rPr>
          <w:rFonts w:ascii="Calibri" w:eastAsia="Calibri" w:hAnsi="Calibri" w:cs="Calibri"/>
          <w:sz w:val="22"/>
        </w:rPr>
        <w:t>, could</w:t>
      </w:r>
      <w:r w:rsidR="00D21AAB" w:rsidRPr="641CD0B4">
        <w:rPr>
          <w:rFonts w:ascii="Calibri" w:eastAsia="Calibri" w:hAnsi="Calibri" w:cs="Calibri"/>
          <w:sz w:val="22"/>
        </w:rPr>
        <w:t xml:space="preserve"> be used to support </w:t>
      </w:r>
      <w:r w:rsidR="005B7E6B" w:rsidRPr="641CD0B4">
        <w:rPr>
          <w:rFonts w:ascii="Calibri" w:eastAsia="Calibri" w:hAnsi="Calibri" w:cs="Calibri"/>
          <w:sz w:val="22"/>
        </w:rPr>
        <w:t>the</w:t>
      </w:r>
      <w:r w:rsidR="00285534" w:rsidRPr="641CD0B4">
        <w:rPr>
          <w:rFonts w:ascii="Calibri" w:eastAsia="Calibri" w:hAnsi="Calibri" w:cs="Calibri"/>
          <w:sz w:val="22"/>
        </w:rPr>
        <w:t xml:space="preserve"> </w:t>
      </w:r>
      <w:r w:rsidR="00925FE3" w:rsidRPr="641CD0B4">
        <w:rPr>
          <w:rFonts w:ascii="Calibri" w:eastAsia="Calibri" w:hAnsi="Calibri" w:cs="Calibri"/>
          <w:sz w:val="22"/>
        </w:rPr>
        <w:t xml:space="preserve">expansion and acceleration of access to health products </w:t>
      </w:r>
      <w:r w:rsidR="00B954A3" w:rsidRPr="641CD0B4">
        <w:rPr>
          <w:rFonts w:ascii="Calibri" w:eastAsia="Calibri" w:hAnsi="Calibri" w:cs="Calibri"/>
          <w:sz w:val="22"/>
        </w:rPr>
        <w:t>using</w:t>
      </w:r>
      <w:r w:rsidR="00925FE3" w:rsidRPr="641CD0B4">
        <w:rPr>
          <w:rFonts w:ascii="Calibri" w:eastAsia="Calibri" w:hAnsi="Calibri" w:cs="Calibri"/>
          <w:sz w:val="22"/>
        </w:rPr>
        <w:t xml:space="preserve"> online marketplaces</w:t>
      </w:r>
      <w:r w:rsidR="006E2E60" w:rsidRPr="641CD0B4">
        <w:rPr>
          <w:rFonts w:ascii="Calibri" w:eastAsia="Calibri" w:hAnsi="Calibri" w:cs="Calibri"/>
          <w:sz w:val="22"/>
        </w:rPr>
        <w:t>.</w:t>
      </w:r>
    </w:p>
    <w:p w14:paraId="3527C68F" w14:textId="5D67D31B" w:rsidR="00A86CAC" w:rsidRDefault="001D1088" w:rsidP="641CD0B4">
      <w:pPr>
        <w:spacing w:after="120" w:line="276" w:lineRule="auto"/>
        <w:rPr>
          <w:rFonts w:ascii="Calibri" w:eastAsia="Calibri" w:hAnsi="Calibri" w:cs="Calibri"/>
          <w:sz w:val="22"/>
        </w:rPr>
      </w:pPr>
      <w:r w:rsidRPr="641CD0B4">
        <w:rPr>
          <w:rFonts w:ascii="Calibri" w:eastAsia="Calibri" w:hAnsi="Calibri" w:cs="Calibri"/>
          <w:sz w:val="22"/>
        </w:rPr>
        <w:t xml:space="preserve">The purpose of this </w:t>
      </w:r>
      <w:r w:rsidR="00773591" w:rsidRPr="641CD0B4">
        <w:rPr>
          <w:rFonts w:ascii="Calibri" w:eastAsia="Calibri" w:hAnsi="Calibri" w:cs="Calibri"/>
          <w:sz w:val="22"/>
        </w:rPr>
        <w:t xml:space="preserve">call for </w:t>
      </w:r>
      <w:r w:rsidR="009F0841" w:rsidRPr="641CD0B4">
        <w:rPr>
          <w:rFonts w:ascii="Calibri" w:eastAsia="Calibri" w:hAnsi="Calibri" w:cs="Calibri"/>
          <w:sz w:val="22"/>
        </w:rPr>
        <w:t xml:space="preserve">expression of interest (CEI) </w:t>
      </w:r>
      <w:r w:rsidRPr="641CD0B4">
        <w:rPr>
          <w:rFonts w:ascii="Calibri" w:eastAsia="Calibri" w:hAnsi="Calibri" w:cs="Calibri"/>
          <w:sz w:val="22"/>
        </w:rPr>
        <w:t xml:space="preserve">is to invite </w:t>
      </w:r>
      <w:r w:rsidR="00B11B22" w:rsidRPr="641CD0B4">
        <w:rPr>
          <w:rFonts w:ascii="Calibri" w:eastAsia="Calibri" w:hAnsi="Calibri" w:cs="Calibri"/>
          <w:sz w:val="22"/>
        </w:rPr>
        <w:t xml:space="preserve">organisations </w:t>
      </w:r>
      <w:r w:rsidRPr="641CD0B4">
        <w:rPr>
          <w:rFonts w:ascii="Calibri" w:eastAsia="Calibri" w:hAnsi="Calibri" w:cs="Calibri"/>
          <w:sz w:val="22"/>
        </w:rPr>
        <w:t xml:space="preserve">to submit </w:t>
      </w:r>
      <w:r w:rsidR="00C2286F" w:rsidRPr="641CD0B4">
        <w:rPr>
          <w:rFonts w:ascii="Calibri" w:eastAsia="Calibri" w:hAnsi="Calibri" w:cs="Calibri"/>
          <w:sz w:val="22"/>
        </w:rPr>
        <w:t xml:space="preserve">information </w:t>
      </w:r>
      <w:r w:rsidR="00E51C56" w:rsidRPr="641CD0B4">
        <w:rPr>
          <w:rFonts w:ascii="Calibri" w:eastAsia="Calibri" w:hAnsi="Calibri" w:cs="Calibri"/>
          <w:sz w:val="22"/>
        </w:rPr>
        <w:t>(</w:t>
      </w:r>
      <w:r w:rsidR="00676802" w:rsidRPr="641CD0B4">
        <w:rPr>
          <w:rFonts w:ascii="Calibri" w:eastAsia="Calibri" w:hAnsi="Calibri" w:cs="Calibri"/>
          <w:sz w:val="22"/>
        </w:rPr>
        <w:t>using</w:t>
      </w:r>
      <w:r w:rsidR="005B6AF2" w:rsidRPr="641CD0B4">
        <w:rPr>
          <w:rFonts w:ascii="Calibri" w:eastAsia="Calibri" w:hAnsi="Calibri" w:cs="Calibri"/>
          <w:sz w:val="22"/>
        </w:rPr>
        <w:t xml:space="preserve"> the </w:t>
      </w:r>
      <w:r w:rsidR="00E51C56" w:rsidRPr="641CD0B4">
        <w:rPr>
          <w:rFonts w:ascii="Calibri" w:eastAsia="Calibri" w:hAnsi="Calibri" w:cs="Calibri"/>
          <w:sz w:val="22"/>
        </w:rPr>
        <w:t>form in the Appendix</w:t>
      </w:r>
      <w:r w:rsidR="00AB38D6" w:rsidRPr="641CD0B4">
        <w:rPr>
          <w:rFonts w:ascii="Calibri" w:eastAsia="Calibri" w:hAnsi="Calibri" w:cs="Calibri"/>
          <w:sz w:val="22"/>
        </w:rPr>
        <w:t xml:space="preserve"> and note Section D on confidentiality</w:t>
      </w:r>
      <w:r w:rsidR="00E51C56" w:rsidRPr="641CD0B4">
        <w:rPr>
          <w:rFonts w:ascii="Calibri" w:eastAsia="Calibri" w:hAnsi="Calibri" w:cs="Calibri"/>
          <w:sz w:val="22"/>
        </w:rPr>
        <w:t xml:space="preserve">) </w:t>
      </w:r>
      <w:r w:rsidR="00F738F8" w:rsidRPr="641CD0B4">
        <w:rPr>
          <w:rFonts w:ascii="Calibri" w:eastAsia="Calibri" w:hAnsi="Calibri" w:cs="Calibri"/>
          <w:sz w:val="22"/>
        </w:rPr>
        <w:t xml:space="preserve">detailing </w:t>
      </w:r>
      <w:r w:rsidR="00B10FC5" w:rsidRPr="641CD0B4">
        <w:rPr>
          <w:rFonts w:ascii="Calibri" w:eastAsia="Calibri" w:hAnsi="Calibri" w:cs="Calibri"/>
          <w:sz w:val="22"/>
        </w:rPr>
        <w:t>how financial tools and/or implementation support can improve</w:t>
      </w:r>
      <w:r w:rsidR="00A86CAC" w:rsidRPr="641CD0B4">
        <w:rPr>
          <w:rFonts w:ascii="Calibri" w:eastAsia="Calibri" w:hAnsi="Calibri" w:cs="Calibri"/>
          <w:sz w:val="22"/>
        </w:rPr>
        <w:t>:</w:t>
      </w:r>
      <w:r w:rsidR="00B10FC5" w:rsidRPr="641CD0B4">
        <w:rPr>
          <w:rFonts w:ascii="Calibri" w:eastAsia="Calibri" w:hAnsi="Calibri" w:cs="Calibri"/>
          <w:sz w:val="22"/>
        </w:rPr>
        <w:t xml:space="preserve"> </w:t>
      </w:r>
    </w:p>
    <w:p w14:paraId="1D05B7F6" w14:textId="50959B2F" w:rsidR="00A86CAC" w:rsidRPr="00942ED7" w:rsidRDefault="004A00E1" w:rsidP="641CD0B4">
      <w:pPr>
        <w:pStyle w:val="ListParagraph"/>
        <w:spacing w:after="120" w:line="276" w:lineRule="auto"/>
        <w:ind w:left="360"/>
        <w:rPr>
          <w:rFonts w:ascii="Calibri" w:eastAsia="Calibri" w:hAnsi="Calibri" w:cs="Calibri"/>
          <w:sz w:val="22"/>
        </w:rPr>
      </w:pPr>
      <w:r w:rsidRPr="641CD0B4">
        <w:rPr>
          <w:rFonts w:ascii="Calibri" w:eastAsia="Calibri" w:hAnsi="Calibri" w:cs="Calibri"/>
          <w:sz w:val="22"/>
        </w:rPr>
        <w:t xml:space="preserve">access to </w:t>
      </w:r>
      <w:r w:rsidR="009F6861" w:rsidRPr="641CD0B4">
        <w:rPr>
          <w:rFonts w:ascii="Calibri" w:eastAsia="Calibri" w:hAnsi="Calibri" w:cs="Calibri"/>
          <w:sz w:val="22"/>
        </w:rPr>
        <w:t xml:space="preserve">quality, affordable </w:t>
      </w:r>
      <w:r w:rsidRPr="641CD0B4">
        <w:rPr>
          <w:rFonts w:ascii="Calibri" w:eastAsia="Calibri" w:hAnsi="Calibri" w:cs="Calibri"/>
          <w:sz w:val="22"/>
        </w:rPr>
        <w:t>life</w:t>
      </w:r>
      <w:r w:rsidR="0039435D" w:rsidRPr="641CD0B4">
        <w:rPr>
          <w:rFonts w:ascii="Calibri" w:eastAsia="Calibri" w:hAnsi="Calibri" w:cs="Calibri"/>
          <w:sz w:val="22"/>
        </w:rPr>
        <w:t>-</w:t>
      </w:r>
      <w:r w:rsidRPr="641CD0B4">
        <w:rPr>
          <w:rFonts w:ascii="Calibri" w:eastAsia="Calibri" w:hAnsi="Calibri" w:cs="Calibri"/>
          <w:sz w:val="22"/>
        </w:rPr>
        <w:t xml:space="preserve">saving health products </w:t>
      </w:r>
      <w:r w:rsidR="009F6861" w:rsidRPr="641CD0B4">
        <w:rPr>
          <w:rFonts w:ascii="Calibri" w:eastAsia="Calibri" w:hAnsi="Calibri" w:cs="Calibri"/>
          <w:sz w:val="22"/>
        </w:rPr>
        <w:t xml:space="preserve">in the public or private sector </w:t>
      </w:r>
      <w:r w:rsidR="00024332" w:rsidRPr="641CD0B4">
        <w:rPr>
          <w:rFonts w:ascii="Calibri" w:eastAsia="Calibri" w:hAnsi="Calibri" w:cs="Calibri"/>
          <w:sz w:val="22"/>
        </w:rPr>
        <w:t>across LMICs</w:t>
      </w:r>
      <w:r w:rsidR="003F7749" w:rsidRPr="641CD0B4">
        <w:rPr>
          <w:rFonts w:ascii="Calibri" w:eastAsia="Calibri" w:hAnsi="Calibri" w:cs="Calibri"/>
          <w:sz w:val="22"/>
        </w:rPr>
        <w:t xml:space="preserve"> through </w:t>
      </w:r>
      <w:r w:rsidR="0039435D" w:rsidRPr="641CD0B4">
        <w:rPr>
          <w:rFonts w:ascii="Calibri" w:eastAsia="Calibri" w:hAnsi="Calibri" w:cs="Calibri"/>
          <w:sz w:val="22"/>
        </w:rPr>
        <w:t>directly</w:t>
      </w:r>
      <w:r w:rsidR="003F7749" w:rsidRPr="641CD0B4">
        <w:rPr>
          <w:rFonts w:ascii="Calibri" w:eastAsia="Calibri" w:hAnsi="Calibri" w:cs="Calibri"/>
          <w:sz w:val="22"/>
        </w:rPr>
        <w:t xml:space="preserve"> procureme</w:t>
      </w:r>
      <w:r w:rsidR="00F27ACA" w:rsidRPr="641CD0B4">
        <w:rPr>
          <w:rFonts w:ascii="Calibri" w:eastAsia="Calibri" w:hAnsi="Calibri" w:cs="Calibri"/>
          <w:sz w:val="22"/>
        </w:rPr>
        <w:t xml:space="preserve">nt via an online platform </w:t>
      </w:r>
    </w:p>
    <w:p w14:paraId="6FD6FB24" w14:textId="565F6694" w:rsidR="00027AA6" w:rsidRPr="00942ED7" w:rsidRDefault="00041A63" w:rsidP="641CD0B4">
      <w:pPr>
        <w:pStyle w:val="ListParagraph"/>
        <w:spacing w:after="120" w:line="276" w:lineRule="auto"/>
        <w:ind w:left="360"/>
        <w:rPr>
          <w:rFonts w:ascii="Calibri" w:eastAsia="Calibri" w:hAnsi="Calibri" w:cs="Calibri"/>
          <w:sz w:val="22"/>
        </w:rPr>
      </w:pPr>
      <w:r w:rsidRPr="641CD0B4">
        <w:rPr>
          <w:rFonts w:ascii="Calibri" w:eastAsia="Calibri" w:hAnsi="Calibri" w:cs="Calibri"/>
          <w:sz w:val="22"/>
        </w:rPr>
        <w:t xml:space="preserve">the </w:t>
      </w:r>
      <w:r w:rsidR="00B93155" w:rsidRPr="641CD0B4">
        <w:rPr>
          <w:rFonts w:ascii="Calibri" w:eastAsia="Calibri" w:hAnsi="Calibri" w:cs="Calibri"/>
          <w:sz w:val="22"/>
        </w:rPr>
        <w:t xml:space="preserve">supply security </w:t>
      </w:r>
      <w:r w:rsidR="00717B87" w:rsidRPr="641CD0B4">
        <w:rPr>
          <w:rFonts w:ascii="Calibri" w:eastAsia="Calibri" w:hAnsi="Calibri" w:cs="Calibri"/>
          <w:sz w:val="22"/>
        </w:rPr>
        <w:t xml:space="preserve">and delivery lead times </w:t>
      </w:r>
      <w:r w:rsidRPr="641CD0B4">
        <w:rPr>
          <w:rFonts w:ascii="Calibri" w:eastAsia="Calibri" w:hAnsi="Calibri" w:cs="Calibri"/>
          <w:sz w:val="22"/>
        </w:rPr>
        <w:t xml:space="preserve">through </w:t>
      </w:r>
      <w:r w:rsidR="00F27ACA" w:rsidRPr="641CD0B4">
        <w:rPr>
          <w:rFonts w:ascii="Calibri" w:eastAsia="Calibri" w:hAnsi="Calibri" w:cs="Calibri"/>
          <w:sz w:val="22"/>
        </w:rPr>
        <w:t xml:space="preserve">building a </w:t>
      </w:r>
      <w:r w:rsidR="00107821" w:rsidRPr="641CD0B4">
        <w:rPr>
          <w:rFonts w:ascii="Calibri" w:eastAsia="Calibri" w:hAnsi="Calibri" w:cs="Calibri"/>
          <w:sz w:val="22"/>
        </w:rPr>
        <w:t>stockpil</w:t>
      </w:r>
      <w:r w:rsidR="00B96660" w:rsidRPr="641CD0B4">
        <w:rPr>
          <w:rFonts w:ascii="Calibri" w:eastAsia="Calibri" w:hAnsi="Calibri" w:cs="Calibri"/>
          <w:sz w:val="22"/>
        </w:rPr>
        <w:t xml:space="preserve">e </w:t>
      </w:r>
      <w:r w:rsidR="00717B87" w:rsidRPr="641CD0B4">
        <w:rPr>
          <w:rFonts w:ascii="Calibri" w:eastAsia="Calibri" w:hAnsi="Calibri" w:cs="Calibri"/>
          <w:sz w:val="22"/>
        </w:rPr>
        <w:t xml:space="preserve">and extender payment </w:t>
      </w:r>
      <w:r w:rsidR="006E6ABA" w:rsidRPr="641CD0B4">
        <w:rPr>
          <w:rFonts w:ascii="Calibri" w:eastAsia="Calibri" w:hAnsi="Calibri" w:cs="Calibri"/>
          <w:sz w:val="22"/>
        </w:rPr>
        <w:t>terms</w:t>
      </w:r>
    </w:p>
    <w:p w14:paraId="07701C2F" w14:textId="6B9B9E88" w:rsidR="009E3DCF" w:rsidRDefault="003F20E5" w:rsidP="641CD0B4">
      <w:pPr>
        <w:spacing w:after="120" w:line="276" w:lineRule="auto"/>
        <w:rPr>
          <w:rFonts w:ascii="Calibri" w:eastAsia="Calibri" w:hAnsi="Calibri" w:cs="Calibri"/>
          <w:sz w:val="22"/>
        </w:rPr>
      </w:pPr>
      <w:r w:rsidRPr="641CD0B4">
        <w:rPr>
          <w:rFonts w:ascii="Calibri" w:eastAsia="Calibri" w:hAnsi="Calibri" w:cs="Calibri"/>
          <w:sz w:val="22"/>
        </w:rPr>
        <w:t>Only o</w:t>
      </w:r>
      <w:r w:rsidR="00B954A3" w:rsidRPr="641CD0B4">
        <w:rPr>
          <w:rFonts w:ascii="Calibri" w:eastAsia="Calibri" w:hAnsi="Calibri" w:cs="Calibri"/>
          <w:sz w:val="22"/>
        </w:rPr>
        <w:t>rganisation</w:t>
      </w:r>
      <w:r w:rsidR="00E71D1E" w:rsidRPr="641CD0B4">
        <w:rPr>
          <w:rFonts w:ascii="Calibri" w:eastAsia="Calibri" w:hAnsi="Calibri" w:cs="Calibri"/>
          <w:sz w:val="22"/>
        </w:rPr>
        <w:t>s</w:t>
      </w:r>
      <w:r w:rsidR="00B954A3" w:rsidRPr="641CD0B4">
        <w:rPr>
          <w:rFonts w:ascii="Calibri" w:eastAsia="Calibri" w:hAnsi="Calibri" w:cs="Calibri"/>
          <w:sz w:val="22"/>
        </w:rPr>
        <w:t xml:space="preserve"> who</w:t>
      </w:r>
      <w:r w:rsidR="0089614A" w:rsidRPr="641CD0B4">
        <w:rPr>
          <w:rFonts w:ascii="Calibri" w:eastAsia="Calibri" w:hAnsi="Calibri" w:cs="Calibri"/>
          <w:sz w:val="22"/>
        </w:rPr>
        <w:t xml:space="preserve"> have </w:t>
      </w:r>
      <w:r w:rsidR="00177B36" w:rsidRPr="641CD0B4">
        <w:rPr>
          <w:rFonts w:ascii="Calibri" w:eastAsia="Calibri" w:hAnsi="Calibri" w:cs="Calibri"/>
          <w:sz w:val="22"/>
        </w:rPr>
        <w:t xml:space="preserve">launched </w:t>
      </w:r>
      <w:r w:rsidR="00F15380" w:rsidRPr="641CD0B4">
        <w:rPr>
          <w:rFonts w:ascii="Calibri" w:eastAsia="Calibri" w:hAnsi="Calibri" w:cs="Calibri"/>
          <w:sz w:val="22"/>
        </w:rPr>
        <w:t xml:space="preserve">or </w:t>
      </w:r>
      <w:r w:rsidR="00E71D1E" w:rsidRPr="641CD0B4">
        <w:rPr>
          <w:rFonts w:ascii="Calibri" w:eastAsia="Calibri" w:hAnsi="Calibri" w:cs="Calibri"/>
          <w:sz w:val="22"/>
        </w:rPr>
        <w:t xml:space="preserve">are </w:t>
      </w:r>
      <w:r w:rsidR="00177B36" w:rsidRPr="641CD0B4">
        <w:rPr>
          <w:rFonts w:ascii="Calibri" w:eastAsia="Calibri" w:hAnsi="Calibri" w:cs="Calibri"/>
          <w:sz w:val="22"/>
        </w:rPr>
        <w:t xml:space="preserve">close to launching an </w:t>
      </w:r>
      <w:r w:rsidR="002509CE" w:rsidRPr="641CD0B4">
        <w:rPr>
          <w:rFonts w:ascii="Calibri" w:eastAsia="Calibri" w:hAnsi="Calibri" w:cs="Calibri"/>
          <w:sz w:val="22"/>
        </w:rPr>
        <w:t xml:space="preserve">online marketplace </w:t>
      </w:r>
      <w:r w:rsidR="00E71D1E" w:rsidRPr="641CD0B4">
        <w:rPr>
          <w:rFonts w:ascii="Calibri" w:eastAsia="Calibri" w:hAnsi="Calibri" w:cs="Calibri"/>
          <w:sz w:val="22"/>
        </w:rPr>
        <w:t xml:space="preserve">aimed </w:t>
      </w:r>
      <w:r w:rsidR="00177B36" w:rsidRPr="641CD0B4">
        <w:rPr>
          <w:rFonts w:ascii="Calibri" w:eastAsia="Calibri" w:hAnsi="Calibri" w:cs="Calibri"/>
          <w:sz w:val="22"/>
        </w:rPr>
        <w:t xml:space="preserve">at </w:t>
      </w:r>
      <w:r w:rsidR="005B74B7" w:rsidRPr="641CD0B4">
        <w:rPr>
          <w:rFonts w:ascii="Calibri" w:eastAsia="Calibri" w:hAnsi="Calibri" w:cs="Calibri"/>
          <w:sz w:val="22"/>
        </w:rPr>
        <w:t>LMICs</w:t>
      </w:r>
      <w:r w:rsidR="00177B36" w:rsidRPr="641CD0B4">
        <w:rPr>
          <w:rFonts w:ascii="Calibri" w:eastAsia="Calibri" w:hAnsi="Calibri" w:cs="Calibri"/>
          <w:sz w:val="22"/>
        </w:rPr>
        <w:t xml:space="preserve"> that </w:t>
      </w:r>
      <w:r w:rsidR="002E5ADE" w:rsidRPr="641CD0B4">
        <w:rPr>
          <w:rFonts w:ascii="Calibri" w:eastAsia="Calibri" w:hAnsi="Calibri" w:cs="Calibri"/>
          <w:sz w:val="22"/>
        </w:rPr>
        <w:t xml:space="preserve">addresses barriers to accessing affordable, quality health products for NCDs, AMR, RMNCH and other critical </w:t>
      </w:r>
      <w:r w:rsidR="007560F5" w:rsidRPr="641CD0B4">
        <w:rPr>
          <w:rFonts w:ascii="Calibri" w:eastAsia="Calibri" w:hAnsi="Calibri" w:cs="Calibri"/>
          <w:sz w:val="22"/>
        </w:rPr>
        <w:t>health priorities</w:t>
      </w:r>
      <w:r w:rsidR="00EC7815" w:rsidRPr="641CD0B4">
        <w:rPr>
          <w:rFonts w:ascii="Calibri" w:eastAsia="Calibri" w:hAnsi="Calibri" w:cs="Calibri"/>
          <w:sz w:val="22"/>
        </w:rPr>
        <w:t xml:space="preserve"> may respond to this CEI</w:t>
      </w:r>
      <w:r w:rsidR="005C09EA" w:rsidRPr="641CD0B4">
        <w:rPr>
          <w:rFonts w:ascii="Calibri" w:eastAsia="Calibri" w:hAnsi="Calibri" w:cs="Calibri"/>
          <w:sz w:val="22"/>
        </w:rPr>
        <w:t>.</w:t>
      </w:r>
      <w:r w:rsidR="000D7CCA" w:rsidRPr="641CD0B4">
        <w:rPr>
          <w:rFonts w:ascii="Calibri" w:eastAsia="Calibri" w:hAnsi="Calibri" w:cs="Calibri"/>
          <w:sz w:val="22"/>
        </w:rPr>
        <w:t xml:space="preserve"> </w:t>
      </w:r>
    </w:p>
    <w:p w14:paraId="7257E7FD" w14:textId="1C2E20B4" w:rsidR="00BF3682" w:rsidRPr="00567F66" w:rsidRDefault="009F7398" w:rsidP="641CD0B4">
      <w:pPr>
        <w:pStyle w:val="Heading1"/>
        <w:rPr>
          <w:rFonts w:ascii="Georgia" w:eastAsia="Georgia" w:hAnsi="Georgia" w:cs="Georgia"/>
          <w:sz w:val="24"/>
          <w:szCs w:val="24"/>
        </w:rPr>
      </w:pPr>
      <w:r w:rsidRPr="641CD0B4">
        <w:rPr>
          <w:rFonts w:ascii="Georgia" w:eastAsia="Georgia" w:hAnsi="Georgia" w:cs="Georgia"/>
          <w:sz w:val="24"/>
          <w:szCs w:val="24"/>
        </w:rPr>
        <w:lastRenderedPageBreak/>
        <w:t>Submission Instructions</w:t>
      </w:r>
    </w:p>
    <w:p w14:paraId="264F5563" w14:textId="191D0F99" w:rsidR="00222A98" w:rsidRPr="00567F66" w:rsidRDefault="00222A98" w:rsidP="641CD0B4">
      <w:pPr>
        <w:spacing w:after="120" w:line="276" w:lineRule="auto"/>
        <w:rPr>
          <w:rFonts w:ascii="Calibri" w:eastAsia="Calibri" w:hAnsi="Calibri" w:cs="Calibri"/>
          <w:sz w:val="22"/>
        </w:rPr>
      </w:pPr>
      <w:r w:rsidRPr="641CD0B4">
        <w:rPr>
          <w:rFonts w:ascii="Calibri" w:eastAsia="Calibri" w:hAnsi="Calibri" w:cs="Calibri"/>
          <w:sz w:val="22"/>
        </w:rPr>
        <w:t xml:space="preserve">All </w:t>
      </w:r>
      <w:r w:rsidR="003A3BC1" w:rsidRPr="641CD0B4">
        <w:rPr>
          <w:rFonts w:ascii="Calibri" w:eastAsia="Calibri" w:hAnsi="Calibri" w:cs="Calibri"/>
          <w:sz w:val="22"/>
        </w:rPr>
        <w:t xml:space="preserve">Expression </w:t>
      </w:r>
      <w:r w:rsidR="00F54E2A" w:rsidRPr="641CD0B4">
        <w:rPr>
          <w:rFonts w:ascii="Calibri" w:eastAsia="Calibri" w:hAnsi="Calibri" w:cs="Calibri"/>
          <w:sz w:val="22"/>
        </w:rPr>
        <w:t>o</w:t>
      </w:r>
      <w:r w:rsidR="003A3BC1" w:rsidRPr="641CD0B4">
        <w:rPr>
          <w:rFonts w:ascii="Calibri" w:eastAsia="Calibri" w:hAnsi="Calibri" w:cs="Calibri"/>
          <w:sz w:val="22"/>
        </w:rPr>
        <w:t>f Interest</w:t>
      </w:r>
      <w:r w:rsidR="00F54E2A" w:rsidRPr="641CD0B4">
        <w:rPr>
          <w:rFonts w:ascii="Calibri" w:eastAsia="Calibri" w:hAnsi="Calibri" w:cs="Calibri"/>
          <w:sz w:val="22"/>
        </w:rPr>
        <w:t>s</w:t>
      </w:r>
      <w:r w:rsidR="003A3BC1" w:rsidRPr="641CD0B4">
        <w:rPr>
          <w:rFonts w:ascii="Calibri" w:eastAsia="Calibri" w:hAnsi="Calibri" w:cs="Calibri"/>
          <w:sz w:val="22"/>
        </w:rPr>
        <w:t xml:space="preserve"> </w:t>
      </w:r>
      <w:r w:rsidR="00F54E2A" w:rsidRPr="641CD0B4">
        <w:rPr>
          <w:rFonts w:ascii="Calibri" w:eastAsia="Calibri" w:hAnsi="Calibri" w:cs="Calibri"/>
          <w:sz w:val="22"/>
        </w:rPr>
        <w:t>(</w:t>
      </w:r>
      <w:r w:rsidR="001B6230" w:rsidRPr="641CD0B4">
        <w:rPr>
          <w:rFonts w:ascii="Calibri" w:eastAsia="Calibri" w:hAnsi="Calibri" w:cs="Calibri"/>
          <w:sz w:val="22"/>
        </w:rPr>
        <w:t>EOI</w:t>
      </w:r>
      <w:r w:rsidR="00F54E2A" w:rsidRPr="641CD0B4">
        <w:rPr>
          <w:rFonts w:ascii="Calibri" w:eastAsia="Calibri" w:hAnsi="Calibri" w:cs="Calibri"/>
          <w:sz w:val="22"/>
        </w:rPr>
        <w:t>)</w:t>
      </w:r>
      <w:r w:rsidR="001B6230" w:rsidRPr="641CD0B4">
        <w:rPr>
          <w:rFonts w:ascii="Calibri" w:eastAsia="Calibri" w:hAnsi="Calibri" w:cs="Calibri"/>
          <w:sz w:val="22"/>
        </w:rPr>
        <w:t xml:space="preserve"> </w:t>
      </w:r>
      <w:r w:rsidRPr="641CD0B4">
        <w:rPr>
          <w:rFonts w:ascii="Calibri" w:eastAsia="Calibri" w:hAnsi="Calibri" w:cs="Calibri"/>
          <w:sz w:val="22"/>
        </w:rPr>
        <w:t xml:space="preserve">must be submitted in English and be signed (electronically or otherwise) by the authorised representative of the </w:t>
      </w:r>
      <w:r w:rsidR="00815B18" w:rsidRPr="641CD0B4">
        <w:rPr>
          <w:rFonts w:ascii="Calibri" w:eastAsia="Calibri" w:hAnsi="Calibri" w:cs="Calibri"/>
          <w:sz w:val="22"/>
          <w:u w:val="single"/>
        </w:rPr>
        <w:t>organisation.</w:t>
      </w:r>
      <w:r w:rsidR="00815B18" w:rsidRPr="641CD0B4">
        <w:rPr>
          <w:rFonts w:ascii="Calibri" w:eastAsia="Calibri" w:hAnsi="Calibri" w:cs="Calibri"/>
          <w:sz w:val="22"/>
        </w:rPr>
        <w:t xml:space="preserve"> </w:t>
      </w:r>
      <w:r w:rsidRPr="641CD0B4">
        <w:rPr>
          <w:rFonts w:ascii="Calibri" w:eastAsia="Calibri" w:hAnsi="Calibri" w:cs="Calibri"/>
          <w:sz w:val="22"/>
        </w:rPr>
        <w:t xml:space="preserve">Interested </w:t>
      </w:r>
      <w:r w:rsidR="00815B18" w:rsidRPr="641CD0B4">
        <w:rPr>
          <w:rFonts w:ascii="Calibri" w:eastAsia="Calibri" w:hAnsi="Calibri" w:cs="Calibri"/>
          <w:sz w:val="22"/>
        </w:rPr>
        <w:t xml:space="preserve">organisations </w:t>
      </w:r>
      <w:r w:rsidRPr="641CD0B4">
        <w:rPr>
          <w:rFonts w:ascii="Calibri" w:eastAsia="Calibri" w:hAnsi="Calibri" w:cs="Calibri"/>
          <w:sz w:val="22"/>
        </w:rPr>
        <w:t xml:space="preserve">should complete and return the EOI Response (along with product data as detailed in Section </w:t>
      </w:r>
      <w:r w:rsidR="009E6BD5" w:rsidRPr="641CD0B4">
        <w:rPr>
          <w:rFonts w:ascii="Calibri" w:eastAsia="Calibri" w:hAnsi="Calibri" w:cs="Calibri"/>
          <w:sz w:val="22"/>
        </w:rPr>
        <w:t>B</w:t>
      </w:r>
      <w:r w:rsidRPr="641CD0B4">
        <w:rPr>
          <w:rFonts w:ascii="Calibri" w:eastAsia="Calibri" w:hAnsi="Calibri" w:cs="Calibri"/>
          <w:sz w:val="22"/>
        </w:rPr>
        <w:t xml:space="preserve">) electronically to </w:t>
      </w:r>
      <w:hyperlink r:id="rId13">
        <w:r w:rsidRPr="641CD0B4">
          <w:rPr>
            <w:rStyle w:val="Hyperlink"/>
            <w:rFonts w:ascii="Calibri" w:eastAsia="Calibri" w:hAnsi="Calibri" w:cs="Calibri"/>
            <w:sz w:val="22"/>
          </w:rPr>
          <w:t>submissions@medaccess.org</w:t>
        </w:r>
      </w:hyperlink>
      <w:r w:rsidRPr="641CD0B4">
        <w:rPr>
          <w:rFonts w:ascii="Calibri" w:eastAsia="Calibri" w:hAnsi="Calibri" w:cs="Calibri"/>
          <w:sz w:val="22"/>
        </w:rPr>
        <w:t xml:space="preserve"> by </w:t>
      </w:r>
      <w:r w:rsidR="0012347E" w:rsidRPr="641CD0B4">
        <w:rPr>
          <w:rFonts w:ascii="Calibri" w:eastAsia="Calibri" w:hAnsi="Calibri" w:cs="Calibri"/>
          <w:sz w:val="22"/>
        </w:rPr>
        <w:t>2</w:t>
      </w:r>
      <w:r w:rsidR="04ED0950" w:rsidRPr="641CD0B4">
        <w:rPr>
          <w:rFonts w:ascii="Calibri" w:eastAsia="Calibri" w:hAnsi="Calibri" w:cs="Calibri"/>
          <w:sz w:val="22"/>
        </w:rPr>
        <w:t>2</w:t>
      </w:r>
      <w:r w:rsidR="00AF7C74" w:rsidRPr="641CD0B4">
        <w:rPr>
          <w:rFonts w:ascii="Calibri" w:eastAsia="Calibri" w:hAnsi="Calibri" w:cs="Calibri"/>
          <w:sz w:val="22"/>
        </w:rPr>
        <w:t xml:space="preserve"> November </w:t>
      </w:r>
      <w:r w:rsidR="000E4752" w:rsidRPr="641CD0B4">
        <w:rPr>
          <w:rFonts w:ascii="Calibri" w:eastAsia="Calibri" w:hAnsi="Calibri" w:cs="Calibri"/>
          <w:sz w:val="22"/>
        </w:rPr>
        <w:t>202</w:t>
      </w:r>
      <w:r w:rsidR="00D469F7" w:rsidRPr="641CD0B4">
        <w:rPr>
          <w:rFonts w:ascii="Calibri" w:eastAsia="Calibri" w:hAnsi="Calibri" w:cs="Calibri"/>
          <w:sz w:val="22"/>
        </w:rPr>
        <w:t>4</w:t>
      </w:r>
      <w:r w:rsidR="003D3321" w:rsidRPr="641CD0B4">
        <w:rPr>
          <w:rFonts w:ascii="Calibri" w:eastAsia="Calibri" w:hAnsi="Calibri" w:cs="Calibri"/>
          <w:sz w:val="22"/>
        </w:rPr>
        <w:t xml:space="preserve"> </w:t>
      </w:r>
      <w:r w:rsidRPr="641CD0B4">
        <w:rPr>
          <w:rFonts w:ascii="Calibri" w:eastAsia="Calibri" w:hAnsi="Calibri" w:cs="Calibri"/>
          <w:sz w:val="22"/>
        </w:rPr>
        <w:t xml:space="preserve">with </w:t>
      </w:r>
      <w:r w:rsidR="00924B3F" w:rsidRPr="641CD0B4">
        <w:rPr>
          <w:rFonts w:ascii="Calibri" w:eastAsia="Calibri" w:hAnsi="Calibri" w:cs="Calibri"/>
          <w:sz w:val="22"/>
        </w:rPr>
        <w:t>‘</w:t>
      </w:r>
      <w:r w:rsidR="00924B3F" w:rsidRPr="641CD0B4">
        <w:rPr>
          <w:rStyle w:val="Strong"/>
          <w:rFonts w:ascii="Calibri" w:eastAsia="Calibri" w:hAnsi="Calibri" w:cs="Calibri"/>
          <w:b w:val="0"/>
          <w:bCs w:val="0"/>
          <w:sz w:val="22"/>
        </w:rPr>
        <w:t>MGL CEI 1024_[Health E-Marketplace]</w:t>
      </w:r>
      <w:r w:rsidRPr="641CD0B4">
        <w:rPr>
          <w:rFonts w:ascii="Calibri" w:eastAsia="Calibri" w:hAnsi="Calibri" w:cs="Calibri"/>
          <w:sz w:val="22"/>
        </w:rPr>
        <w:t>– Expression of Interest: [name of the company]’ in the email subject line. MedAccess</w:t>
      </w:r>
      <w:r w:rsidR="005F56A0" w:rsidRPr="641CD0B4">
        <w:rPr>
          <w:rFonts w:ascii="Calibri" w:eastAsia="Calibri" w:hAnsi="Calibri" w:cs="Calibri"/>
          <w:sz w:val="22"/>
        </w:rPr>
        <w:t xml:space="preserve"> </w:t>
      </w:r>
      <w:r w:rsidRPr="641CD0B4">
        <w:rPr>
          <w:rFonts w:ascii="Calibri" w:eastAsia="Calibri" w:hAnsi="Calibri" w:cs="Calibri"/>
          <w:sz w:val="22"/>
        </w:rPr>
        <w:t xml:space="preserve">may request additional information to supplement or verify the information provided in the EOI, </w:t>
      </w:r>
      <w:r w:rsidR="00D469F7" w:rsidRPr="641CD0B4">
        <w:rPr>
          <w:rFonts w:ascii="Calibri" w:eastAsia="Calibri" w:hAnsi="Calibri" w:cs="Calibri"/>
          <w:sz w:val="22"/>
        </w:rPr>
        <w:t xml:space="preserve">and </w:t>
      </w:r>
      <w:r w:rsidRPr="641CD0B4">
        <w:rPr>
          <w:rFonts w:ascii="Calibri" w:eastAsia="Calibri" w:hAnsi="Calibri" w:cs="Calibri"/>
          <w:sz w:val="22"/>
        </w:rPr>
        <w:t xml:space="preserve">arrange interviews with the </w:t>
      </w:r>
      <w:r w:rsidR="00D4658A" w:rsidRPr="641CD0B4">
        <w:rPr>
          <w:rFonts w:ascii="Calibri" w:eastAsia="Calibri" w:hAnsi="Calibri" w:cs="Calibri"/>
          <w:sz w:val="22"/>
        </w:rPr>
        <w:t>organisation</w:t>
      </w:r>
      <w:r w:rsidRPr="641CD0B4">
        <w:rPr>
          <w:rFonts w:ascii="Calibri" w:eastAsia="Calibri" w:hAnsi="Calibri" w:cs="Calibri"/>
          <w:sz w:val="22"/>
        </w:rPr>
        <w:t xml:space="preserve">, if </w:t>
      </w:r>
      <w:r w:rsidR="00BE50BD" w:rsidRPr="641CD0B4">
        <w:rPr>
          <w:rFonts w:ascii="Calibri" w:eastAsia="Calibri" w:hAnsi="Calibri" w:cs="Calibri"/>
          <w:sz w:val="22"/>
        </w:rPr>
        <w:t xml:space="preserve">it </w:t>
      </w:r>
      <w:r w:rsidRPr="641CD0B4">
        <w:rPr>
          <w:rFonts w:ascii="Calibri" w:eastAsia="Calibri" w:hAnsi="Calibri" w:cs="Calibri"/>
          <w:sz w:val="22"/>
        </w:rPr>
        <w:t>deem</w:t>
      </w:r>
      <w:r w:rsidR="00BE50BD" w:rsidRPr="641CD0B4">
        <w:rPr>
          <w:rFonts w:ascii="Calibri" w:eastAsia="Calibri" w:hAnsi="Calibri" w:cs="Calibri"/>
          <w:sz w:val="22"/>
        </w:rPr>
        <w:t>s</w:t>
      </w:r>
      <w:r w:rsidRPr="641CD0B4">
        <w:rPr>
          <w:rFonts w:ascii="Calibri" w:eastAsia="Calibri" w:hAnsi="Calibri" w:cs="Calibri"/>
          <w:sz w:val="22"/>
        </w:rPr>
        <w:t xml:space="preserve"> necessary. All EOIs will be reviewed, and decisions communicated </w:t>
      </w:r>
      <w:r w:rsidR="00153502" w:rsidRPr="641CD0B4">
        <w:rPr>
          <w:rFonts w:ascii="Calibri" w:eastAsia="Calibri" w:hAnsi="Calibri" w:cs="Calibri"/>
          <w:sz w:val="22"/>
        </w:rPr>
        <w:t xml:space="preserve">during </w:t>
      </w:r>
      <w:r w:rsidR="005E5366" w:rsidRPr="641CD0B4">
        <w:rPr>
          <w:rFonts w:ascii="Calibri" w:eastAsia="Calibri" w:hAnsi="Calibri" w:cs="Calibri"/>
          <w:sz w:val="22"/>
        </w:rPr>
        <w:t xml:space="preserve">November </w:t>
      </w:r>
      <w:r w:rsidR="00153502" w:rsidRPr="641CD0B4">
        <w:rPr>
          <w:rFonts w:ascii="Calibri" w:eastAsia="Calibri" w:hAnsi="Calibri" w:cs="Calibri"/>
          <w:sz w:val="22"/>
        </w:rPr>
        <w:t xml:space="preserve">or December </w:t>
      </w:r>
      <w:r w:rsidR="008925F9" w:rsidRPr="641CD0B4">
        <w:rPr>
          <w:rFonts w:ascii="Calibri" w:eastAsia="Calibri" w:hAnsi="Calibri" w:cs="Calibri"/>
          <w:sz w:val="22"/>
        </w:rPr>
        <w:t>202</w:t>
      </w:r>
      <w:r w:rsidR="00D469F7" w:rsidRPr="641CD0B4">
        <w:rPr>
          <w:rFonts w:ascii="Calibri" w:eastAsia="Calibri" w:hAnsi="Calibri" w:cs="Calibri"/>
          <w:sz w:val="22"/>
        </w:rPr>
        <w:t>4</w:t>
      </w:r>
      <w:r w:rsidRPr="641CD0B4">
        <w:rPr>
          <w:rFonts w:ascii="Calibri" w:eastAsia="Calibri" w:hAnsi="Calibri" w:cs="Calibri"/>
          <w:sz w:val="22"/>
        </w:rPr>
        <w:t xml:space="preserve">.  </w:t>
      </w:r>
    </w:p>
    <w:p w14:paraId="4C8B73A8" w14:textId="1CB26E84" w:rsidR="00222A98" w:rsidRDefault="00222A98" w:rsidP="641CD0B4">
      <w:pPr>
        <w:pStyle w:val="pf0"/>
        <w:ind w:left="0" w:firstLine="0"/>
        <w:rPr>
          <w:rStyle w:val="cf01"/>
          <w:rFonts w:ascii="Calibri" w:eastAsia="Calibri" w:hAnsi="Calibri" w:cs="Calibri"/>
          <w:sz w:val="22"/>
          <w:szCs w:val="22"/>
        </w:rPr>
      </w:pPr>
      <w:r w:rsidRPr="641CD0B4">
        <w:rPr>
          <w:rStyle w:val="cf01"/>
          <w:rFonts w:ascii="Calibri" w:eastAsia="Calibri" w:hAnsi="Calibri" w:cs="Calibri"/>
          <w:sz w:val="22"/>
          <w:szCs w:val="22"/>
        </w:rPr>
        <w:t xml:space="preserve">The receipt timestamp is the date and time the submission has been received, as indicated by the log files of the email received. It is the sole responsibility of </w:t>
      </w:r>
      <w:r w:rsidR="001A5D7A" w:rsidRPr="641CD0B4">
        <w:rPr>
          <w:rStyle w:val="cf01"/>
          <w:rFonts w:ascii="Calibri" w:eastAsia="Calibri" w:hAnsi="Calibri" w:cs="Calibri"/>
          <w:sz w:val="22"/>
          <w:szCs w:val="22"/>
        </w:rPr>
        <w:t xml:space="preserve">organisation </w:t>
      </w:r>
      <w:r w:rsidRPr="641CD0B4">
        <w:rPr>
          <w:rStyle w:val="cf01"/>
          <w:rFonts w:ascii="Calibri" w:eastAsia="Calibri" w:hAnsi="Calibri" w:cs="Calibri"/>
          <w:sz w:val="22"/>
          <w:szCs w:val="22"/>
        </w:rPr>
        <w:t>to ensure that the EOI and related documents are received on or before the prescribed deadline.</w:t>
      </w:r>
    </w:p>
    <w:p w14:paraId="60697C4B" w14:textId="77777777" w:rsidR="002B78C4" w:rsidRPr="00016800" w:rsidRDefault="002B78C4" w:rsidP="641CD0B4">
      <w:pPr>
        <w:pStyle w:val="Heading1"/>
        <w:rPr>
          <w:rFonts w:ascii="Georgia" w:eastAsia="Georgia" w:hAnsi="Georgia" w:cs="Georgia"/>
          <w:sz w:val="24"/>
          <w:szCs w:val="24"/>
        </w:rPr>
      </w:pPr>
      <w:r w:rsidRPr="641CD0B4">
        <w:rPr>
          <w:rFonts w:ascii="Georgia" w:eastAsia="Georgia" w:hAnsi="Georgia" w:cs="Georgia"/>
          <w:sz w:val="24"/>
          <w:szCs w:val="24"/>
        </w:rPr>
        <w:t xml:space="preserve">Confidentiality </w:t>
      </w:r>
    </w:p>
    <w:p w14:paraId="49D2361E" w14:textId="3C534AB5" w:rsidR="002B78C4" w:rsidRPr="0004036A" w:rsidRDefault="002B78C4" w:rsidP="641CD0B4">
      <w:pPr>
        <w:tabs>
          <w:tab w:val="clear" w:pos="300"/>
        </w:tabs>
        <w:spacing w:line="276" w:lineRule="auto"/>
        <w:rPr>
          <w:rFonts w:ascii="Calibri" w:eastAsia="Calibri" w:hAnsi="Calibri" w:cs="Calibri"/>
          <w:sz w:val="22"/>
        </w:rPr>
      </w:pPr>
      <w:r w:rsidRPr="641CD0B4">
        <w:rPr>
          <w:rFonts w:ascii="Calibri" w:eastAsia="Calibri" w:hAnsi="Calibri" w:cs="Calibri"/>
          <w:sz w:val="22"/>
        </w:rPr>
        <w:t>All information will be used by MedAccess for assessment purposes. Any</w:t>
      </w:r>
      <w:r w:rsidR="003112F7" w:rsidRPr="641CD0B4">
        <w:rPr>
          <w:rFonts w:ascii="Calibri" w:eastAsia="Calibri" w:hAnsi="Calibri" w:cs="Calibri"/>
          <w:sz w:val="22"/>
        </w:rPr>
        <w:t xml:space="preserve"> non-public proprietary</w:t>
      </w:r>
      <w:r w:rsidRPr="641CD0B4">
        <w:rPr>
          <w:rFonts w:ascii="Calibri" w:eastAsia="Calibri" w:hAnsi="Calibri" w:cs="Calibri"/>
          <w:sz w:val="22"/>
        </w:rPr>
        <w:t xml:space="preserve"> information submitted in the EOI that needs to be treated as confidential should be clearly marked as such on the completed form by the </w:t>
      </w:r>
      <w:r w:rsidR="00A94ECD" w:rsidRPr="641CD0B4">
        <w:rPr>
          <w:rFonts w:ascii="Calibri" w:eastAsia="Calibri" w:hAnsi="Calibri" w:cs="Calibri"/>
          <w:sz w:val="22"/>
        </w:rPr>
        <w:t>organisation</w:t>
      </w:r>
      <w:r w:rsidRPr="641CD0B4">
        <w:rPr>
          <w:rFonts w:ascii="Calibri" w:eastAsia="Calibri" w:hAnsi="Calibri" w:cs="Calibri"/>
          <w:sz w:val="22"/>
        </w:rPr>
        <w:t xml:space="preserve">. When information is marked confidential, MedAccess will take all reasonable measures to keep the information confidential and will not share it with other entities or individuals outside MedAccess without the </w:t>
      </w:r>
      <w:r w:rsidR="00110597" w:rsidRPr="641CD0B4">
        <w:rPr>
          <w:rFonts w:ascii="Calibri" w:eastAsia="Calibri" w:hAnsi="Calibri" w:cs="Calibri"/>
          <w:sz w:val="22"/>
        </w:rPr>
        <w:t xml:space="preserve">organisation’s </w:t>
      </w:r>
      <w:r w:rsidRPr="641CD0B4">
        <w:rPr>
          <w:rFonts w:ascii="Calibri" w:eastAsia="Calibri" w:hAnsi="Calibri" w:cs="Calibri"/>
          <w:sz w:val="22"/>
        </w:rPr>
        <w:t xml:space="preserve">written </w:t>
      </w:r>
      <w:r w:rsidR="00D97A43" w:rsidRPr="641CD0B4">
        <w:rPr>
          <w:rFonts w:ascii="Calibri" w:eastAsia="Calibri" w:hAnsi="Calibri" w:cs="Calibri"/>
          <w:sz w:val="22"/>
        </w:rPr>
        <w:t>authorisation</w:t>
      </w:r>
      <w:r w:rsidRPr="641CD0B4">
        <w:rPr>
          <w:rFonts w:ascii="Calibri" w:eastAsia="Calibri" w:hAnsi="Calibri" w:cs="Calibri"/>
          <w:sz w:val="22"/>
        </w:rPr>
        <w:t xml:space="preserve">. However, this confidentiality commitment shall not apply if the information concerned, or any part of it: (a) was known to MedAccess prior to any disclosure by the </w:t>
      </w:r>
      <w:r w:rsidR="00A17B11" w:rsidRPr="641CD0B4">
        <w:rPr>
          <w:rFonts w:ascii="Calibri" w:eastAsia="Calibri" w:hAnsi="Calibri" w:cs="Calibri"/>
          <w:sz w:val="22"/>
        </w:rPr>
        <w:t>organisation</w:t>
      </w:r>
      <w:r w:rsidRPr="641CD0B4">
        <w:rPr>
          <w:rFonts w:ascii="Calibri" w:eastAsia="Calibri" w:hAnsi="Calibri" w:cs="Calibri"/>
          <w:sz w:val="22"/>
        </w:rPr>
        <w:t>; or (b) was in the public domain at the time of disclosure by the</w:t>
      </w:r>
      <w:r w:rsidR="00A17B11" w:rsidRPr="641CD0B4">
        <w:rPr>
          <w:rFonts w:ascii="Calibri" w:eastAsia="Calibri" w:hAnsi="Calibri" w:cs="Calibri"/>
          <w:sz w:val="22"/>
        </w:rPr>
        <w:t xml:space="preserve"> organisation</w:t>
      </w:r>
      <w:r w:rsidRPr="641CD0B4">
        <w:rPr>
          <w:rFonts w:ascii="Calibri" w:eastAsia="Calibri" w:hAnsi="Calibri" w:cs="Calibri"/>
          <w:sz w:val="22"/>
        </w:rPr>
        <w:t xml:space="preserve">; or (c) becomes part of the public domain through no fault of MedAccess; or (d) becomes available to MedAccess from a third party who is not in breach of any legal obligation of confidentiality to the </w:t>
      </w:r>
      <w:r w:rsidR="00100F59" w:rsidRPr="641CD0B4">
        <w:rPr>
          <w:rFonts w:ascii="Calibri" w:eastAsia="Calibri" w:hAnsi="Calibri" w:cs="Calibri"/>
          <w:sz w:val="22"/>
        </w:rPr>
        <w:t>organisation</w:t>
      </w:r>
      <w:r w:rsidRPr="641CD0B4">
        <w:rPr>
          <w:rFonts w:ascii="Calibri" w:eastAsia="Calibri" w:hAnsi="Calibri" w:cs="Calibri"/>
          <w:sz w:val="22"/>
        </w:rPr>
        <w:t>.</w:t>
      </w:r>
      <w:r w:rsidR="003112F7" w:rsidRPr="641CD0B4">
        <w:rPr>
          <w:rFonts w:ascii="Calibri" w:eastAsia="Calibri" w:hAnsi="Calibri" w:cs="Calibri"/>
          <w:sz w:val="22"/>
        </w:rPr>
        <w:t xml:space="preserve"> When information is submitted by </w:t>
      </w:r>
      <w:r w:rsidR="00FA7F75" w:rsidRPr="641CD0B4">
        <w:rPr>
          <w:rFonts w:ascii="Calibri" w:eastAsia="Calibri" w:hAnsi="Calibri" w:cs="Calibri"/>
          <w:sz w:val="22"/>
        </w:rPr>
        <w:t xml:space="preserve">an organisation with </w:t>
      </w:r>
      <w:r w:rsidR="0039524D" w:rsidRPr="641CD0B4">
        <w:rPr>
          <w:rFonts w:ascii="Calibri" w:eastAsia="Calibri" w:hAnsi="Calibri" w:cs="Calibri"/>
          <w:sz w:val="22"/>
        </w:rPr>
        <w:t>which</w:t>
      </w:r>
      <w:r w:rsidR="00FA7F75" w:rsidRPr="641CD0B4">
        <w:rPr>
          <w:rFonts w:ascii="Calibri" w:eastAsia="Calibri" w:hAnsi="Calibri" w:cs="Calibri"/>
          <w:sz w:val="22"/>
        </w:rPr>
        <w:t xml:space="preserve"> MedAccess already has a valid non-disclosure agreement</w:t>
      </w:r>
      <w:r w:rsidR="00C47805" w:rsidRPr="641CD0B4">
        <w:rPr>
          <w:rFonts w:ascii="Calibri" w:eastAsia="Calibri" w:hAnsi="Calibri" w:cs="Calibri"/>
          <w:sz w:val="22"/>
        </w:rPr>
        <w:t xml:space="preserve"> (“NDA”)</w:t>
      </w:r>
      <w:r w:rsidR="00FA7F75" w:rsidRPr="641CD0B4">
        <w:rPr>
          <w:rFonts w:ascii="Calibri" w:eastAsia="Calibri" w:hAnsi="Calibri" w:cs="Calibri"/>
          <w:sz w:val="22"/>
        </w:rPr>
        <w:t xml:space="preserve">, </w:t>
      </w:r>
      <w:r w:rsidR="00C47805" w:rsidRPr="641CD0B4">
        <w:rPr>
          <w:rFonts w:ascii="Calibri" w:eastAsia="Calibri" w:hAnsi="Calibri" w:cs="Calibri"/>
          <w:sz w:val="22"/>
        </w:rPr>
        <w:t>any confidential information shall be treated in accordance with terms of the NDA.</w:t>
      </w:r>
      <w:r w:rsidRPr="641CD0B4">
        <w:rPr>
          <w:rFonts w:ascii="Calibri" w:eastAsia="Calibri" w:hAnsi="Calibri" w:cs="Calibri"/>
          <w:sz w:val="22"/>
        </w:rPr>
        <w:t xml:space="preserve"> Information not marked as confidential </w:t>
      </w:r>
      <w:r w:rsidR="00A52646" w:rsidRPr="641CD0B4">
        <w:rPr>
          <w:rFonts w:ascii="Calibri" w:eastAsia="Calibri" w:hAnsi="Calibri" w:cs="Calibri"/>
          <w:sz w:val="22"/>
        </w:rPr>
        <w:t xml:space="preserve">may </w:t>
      </w:r>
      <w:r w:rsidRPr="641CD0B4">
        <w:rPr>
          <w:rFonts w:ascii="Calibri" w:eastAsia="Calibri" w:hAnsi="Calibri" w:cs="Calibri"/>
          <w:sz w:val="22"/>
        </w:rPr>
        <w:t xml:space="preserve">nevertheless be shared with other entities or individuals outside MedAccess without the </w:t>
      </w:r>
      <w:r w:rsidR="00100F59" w:rsidRPr="641CD0B4">
        <w:rPr>
          <w:rFonts w:ascii="Calibri" w:eastAsia="Calibri" w:hAnsi="Calibri" w:cs="Calibri"/>
          <w:sz w:val="22"/>
        </w:rPr>
        <w:t xml:space="preserve">organisation’s </w:t>
      </w:r>
      <w:r w:rsidRPr="641CD0B4">
        <w:rPr>
          <w:rFonts w:ascii="Calibri" w:eastAsia="Calibri" w:hAnsi="Calibri" w:cs="Calibri"/>
          <w:sz w:val="22"/>
        </w:rPr>
        <w:t xml:space="preserve">written </w:t>
      </w:r>
      <w:r w:rsidR="00E92BD6" w:rsidRPr="641CD0B4">
        <w:rPr>
          <w:rFonts w:ascii="Calibri" w:eastAsia="Calibri" w:hAnsi="Calibri" w:cs="Calibri"/>
          <w:sz w:val="22"/>
        </w:rPr>
        <w:t>authorisation</w:t>
      </w:r>
      <w:r w:rsidRPr="641CD0B4">
        <w:rPr>
          <w:rFonts w:ascii="Calibri" w:eastAsia="Calibri" w:hAnsi="Calibri" w:cs="Calibri"/>
          <w:sz w:val="22"/>
        </w:rPr>
        <w:t xml:space="preserve">. If processing the EOI involves the recording and processing of personal data (such as name, address), such data will be processed </w:t>
      </w:r>
      <w:r w:rsidR="00877E4D" w:rsidRPr="641CD0B4">
        <w:rPr>
          <w:rFonts w:ascii="Calibri" w:eastAsia="Calibri" w:hAnsi="Calibri" w:cs="Calibri"/>
          <w:sz w:val="22"/>
        </w:rPr>
        <w:t xml:space="preserve">by MedAccess </w:t>
      </w:r>
      <w:r w:rsidR="00C1273D" w:rsidRPr="641CD0B4">
        <w:rPr>
          <w:rFonts w:ascii="Calibri" w:eastAsia="Calibri" w:hAnsi="Calibri" w:cs="Calibri"/>
          <w:sz w:val="22"/>
        </w:rPr>
        <w:t xml:space="preserve">in accordance with </w:t>
      </w:r>
      <w:r w:rsidR="00E74071" w:rsidRPr="641CD0B4">
        <w:rPr>
          <w:rFonts w:ascii="Calibri" w:eastAsia="Calibri" w:hAnsi="Calibri" w:cs="Calibri"/>
          <w:sz w:val="22"/>
        </w:rPr>
        <w:t xml:space="preserve">its privacy policy available at </w:t>
      </w:r>
      <w:hyperlink r:id="rId14" w:history="1">
        <w:r w:rsidR="006A2FE1" w:rsidRPr="00F83BB9">
          <w:rPr>
            <w:rStyle w:val="Hyperlink"/>
            <w:rFonts w:ascii="Calibri" w:eastAsia="Calibri" w:hAnsi="Calibri" w:cs="Calibri"/>
            <w:sz w:val="22"/>
          </w:rPr>
          <w:t>https://medaccess.org/privacy-policy/</w:t>
        </w:r>
      </w:hyperlink>
      <w:r w:rsidR="00C1273D" w:rsidRPr="641CD0B4">
        <w:rPr>
          <w:rFonts w:ascii="Calibri" w:eastAsia="Calibri" w:hAnsi="Calibri" w:cs="Calibri"/>
          <w:sz w:val="22"/>
        </w:rPr>
        <w:t>.</w:t>
      </w:r>
      <w:r w:rsidRPr="641CD0B4">
        <w:rPr>
          <w:rFonts w:ascii="Calibri" w:eastAsia="Calibri" w:hAnsi="Calibri" w:cs="Calibri"/>
          <w:sz w:val="22"/>
        </w:rPr>
        <w:t xml:space="preserve"> Information relating to the examination, clarification and evaluation of </w:t>
      </w:r>
      <w:r w:rsidR="00562EC1" w:rsidRPr="641CD0B4">
        <w:rPr>
          <w:rFonts w:ascii="Calibri" w:eastAsia="Calibri" w:hAnsi="Calibri" w:cs="Calibri"/>
          <w:sz w:val="22"/>
        </w:rPr>
        <w:t xml:space="preserve">the </w:t>
      </w:r>
      <w:r w:rsidRPr="641CD0B4">
        <w:rPr>
          <w:rFonts w:ascii="Calibri" w:eastAsia="Calibri" w:hAnsi="Calibri" w:cs="Calibri"/>
          <w:sz w:val="22"/>
        </w:rPr>
        <w:t xml:space="preserve">EOI shall not be disclosed to other </w:t>
      </w:r>
      <w:r w:rsidR="00C54133" w:rsidRPr="641CD0B4">
        <w:rPr>
          <w:rFonts w:ascii="Calibri" w:eastAsia="Calibri" w:hAnsi="Calibri" w:cs="Calibri"/>
          <w:sz w:val="22"/>
        </w:rPr>
        <w:t xml:space="preserve">organisations </w:t>
      </w:r>
      <w:r w:rsidRPr="641CD0B4">
        <w:rPr>
          <w:rFonts w:ascii="Calibri" w:eastAsia="Calibri" w:hAnsi="Calibri" w:cs="Calibri"/>
          <w:sz w:val="22"/>
        </w:rPr>
        <w:t>or any other persons not officially concerned with such process.</w:t>
      </w:r>
    </w:p>
    <w:p w14:paraId="6F06514A" w14:textId="6B855DFD" w:rsidR="001116E4" w:rsidRDefault="001116E4">
      <w:pPr>
        <w:tabs>
          <w:tab w:val="clear" w:pos="300"/>
          <w:tab w:val="clear" w:pos="600"/>
          <w:tab w:val="clear" w:pos="900"/>
        </w:tabs>
        <w:spacing w:after="160" w:line="259" w:lineRule="auto"/>
        <w:rPr>
          <w:rFonts w:asciiTheme="minorHAnsi" w:eastAsia="Times New Roman" w:hAnsiTheme="minorHAnsi" w:cs="Arial"/>
          <w:spacing w:val="0"/>
          <w:kern w:val="0"/>
          <w:sz w:val="22"/>
          <w:lang w:eastAsia="en-GB"/>
          <w14:numForm w14:val="default"/>
          <w14:cntxtAlts w14:val="0"/>
        </w:rPr>
      </w:pPr>
      <w:r>
        <w:rPr>
          <w:rFonts w:asciiTheme="minorHAnsi" w:hAnsiTheme="minorHAnsi" w:cs="Arial"/>
          <w:sz w:val="22"/>
        </w:rPr>
        <w:br w:type="page"/>
      </w:r>
    </w:p>
    <w:p w14:paraId="3A675DD2" w14:textId="2AA0BA02" w:rsidR="005159B5" w:rsidRDefault="005159B5" w:rsidP="641CD0B4">
      <w:pPr>
        <w:pStyle w:val="Heading1"/>
        <w:numPr>
          <w:ilvl w:val="0"/>
          <w:numId w:val="0"/>
        </w:numPr>
        <w:jc w:val="both"/>
        <w:rPr>
          <w:rFonts w:ascii="Georgia" w:eastAsia="Georgia" w:hAnsi="Georgia" w:cs="Georgia"/>
        </w:rPr>
      </w:pPr>
      <w:r w:rsidRPr="641CD0B4">
        <w:rPr>
          <w:rFonts w:ascii="Georgia" w:eastAsia="Georgia" w:hAnsi="Georgia" w:cs="Georgia"/>
        </w:rPr>
        <w:lastRenderedPageBreak/>
        <w:t>A</w:t>
      </w:r>
      <w:r w:rsidR="005810DB" w:rsidRPr="641CD0B4">
        <w:rPr>
          <w:rFonts w:ascii="Georgia" w:eastAsia="Georgia" w:hAnsi="Georgia" w:cs="Georgia"/>
        </w:rPr>
        <w:t>ppendix</w:t>
      </w:r>
      <w:r w:rsidR="00706F98" w:rsidRPr="641CD0B4">
        <w:rPr>
          <w:rFonts w:ascii="Georgia" w:eastAsia="Georgia" w:hAnsi="Georgia" w:cs="Georgia"/>
        </w:rPr>
        <w:t xml:space="preserve">: </w:t>
      </w:r>
      <w:r w:rsidR="00703EE1" w:rsidRPr="641CD0B4">
        <w:rPr>
          <w:rFonts w:ascii="Georgia" w:eastAsia="Georgia" w:hAnsi="Georgia" w:cs="Georgia"/>
        </w:rPr>
        <w:t xml:space="preserve">Organisation </w:t>
      </w:r>
      <w:r w:rsidR="00706F98" w:rsidRPr="641CD0B4">
        <w:rPr>
          <w:rFonts w:ascii="Georgia" w:eastAsia="Georgia" w:hAnsi="Georgia" w:cs="Georgia"/>
        </w:rPr>
        <w:t xml:space="preserve">Proposal </w:t>
      </w:r>
    </w:p>
    <w:p w14:paraId="19925BE3" w14:textId="50393A1C" w:rsidR="641CD0B4" w:rsidRDefault="641CD0B4" w:rsidP="641CD0B4"/>
    <w:p w14:paraId="23D61EA1" w14:textId="185B7518" w:rsidR="005810DB" w:rsidRPr="00DB2B3D" w:rsidRDefault="005159B5" w:rsidP="00935B3F">
      <w:pPr>
        <w:pStyle w:val="Heading1"/>
        <w:numPr>
          <w:ilvl w:val="0"/>
          <w:numId w:val="8"/>
        </w:numPr>
        <w:rPr>
          <w:rFonts w:ascii="Georgia" w:eastAsia="Georgia" w:hAnsi="Georgia" w:cs="Georgia"/>
          <w:sz w:val="24"/>
          <w:szCs w:val="24"/>
        </w:rPr>
      </w:pPr>
      <w:r w:rsidRPr="00DB2B3D">
        <w:rPr>
          <w:rFonts w:ascii="Georgia" w:eastAsia="Georgia" w:hAnsi="Georgia" w:cs="Georgia"/>
          <w:sz w:val="24"/>
          <w:szCs w:val="24"/>
        </w:rPr>
        <w:t xml:space="preserve">Company </w:t>
      </w:r>
      <w:r w:rsidR="008B12E5" w:rsidRPr="00DB2B3D">
        <w:rPr>
          <w:rFonts w:ascii="Georgia" w:eastAsia="Georgia" w:hAnsi="Georgia" w:cs="Georgia"/>
          <w:sz w:val="24"/>
          <w:szCs w:val="24"/>
        </w:rPr>
        <w:t xml:space="preserve">and Product </w:t>
      </w:r>
      <w:r w:rsidRPr="00DB2B3D">
        <w:rPr>
          <w:rFonts w:ascii="Georgia" w:eastAsia="Georgia" w:hAnsi="Georgia" w:cs="Georgia"/>
          <w:sz w:val="24"/>
          <w:szCs w:val="24"/>
        </w:rPr>
        <w:t xml:space="preserve">Information </w:t>
      </w:r>
    </w:p>
    <w:p w14:paraId="05DC3AC1" w14:textId="646632C3" w:rsidR="00A67C55" w:rsidRPr="00F23E8D" w:rsidRDefault="003A6EE0" w:rsidP="641CD0B4">
      <w:pPr>
        <w:spacing w:after="160" w:line="259" w:lineRule="auto"/>
        <w:rPr>
          <w:rFonts w:ascii="Calibri" w:eastAsia="Calibri" w:hAnsi="Calibri" w:cs="Calibri"/>
          <w:i/>
          <w:iCs/>
          <w:sz w:val="22"/>
        </w:rPr>
      </w:pPr>
      <w:r w:rsidRPr="641CD0B4">
        <w:rPr>
          <w:rFonts w:ascii="Calibri" w:eastAsia="Calibri" w:hAnsi="Calibri" w:cs="Calibri"/>
          <w:i/>
          <w:iCs/>
          <w:sz w:val="22"/>
        </w:rPr>
        <w:t>Please complete the table belo</w:t>
      </w:r>
      <w:r w:rsidR="00F23E8D" w:rsidRPr="641CD0B4">
        <w:rPr>
          <w:rFonts w:ascii="Calibri" w:eastAsia="Calibri" w:hAnsi="Calibri" w:cs="Calibri"/>
          <w:i/>
          <w:iCs/>
          <w:sz w:val="22"/>
        </w:rPr>
        <w:t xml:space="preserve">w </w:t>
      </w:r>
      <w:r w:rsidR="005654D0" w:rsidRPr="641CD0B4">
        <w:rPr>
          <w:rFonts w:ascii="Calibri" w:eastAsia="Calibri" w:hAnsi="Calibri" w:cs="Calibri"/>
          <w:i/>
          <w:iCs/>
          <w:sz w:val="22"/>
        </w:rPr>
        <w:t>whether you</w:t>
      </w:r>
      <w:r w:rsidR="00850501" w:rsidRPr="641CD0B4">
        <w:rPr>
          <w:rFonts w:ascii="Calibri" w:eastAsia="Calibri" w:hAnsi="Calibri" w:cs="Calibri"/>
          <w:i/>
          <w:iCs/>
          <w:sz w:val="22"/>
        </w:rPr>
        <w:t>r organisation</w:t>
      </w:r>
      <w:r w:rsidR="005654D0" w:rsidRPr="641CD0B4">
        <w:rPr>
          <w:rFonts w:ascii="Calibri" w:eastAsia="Calibri" w:hAnsi="Calibri" w:cs="Calibri"/>
          <w:i/>
          <w:iCs/>
          <w:sz w:val="22"/>
        </w:rPr>
        <w:t xml:space="preserve"> ha</w:t>
      </w:r>
      <w:r w:rsidR="00850501" w:rsidRPr="641CD0B4">
        <w:rPr>
          <w:rFonts w:ascii="Calibri" w:eastAsia="Calibri" w:hAnsi="Calibri" w:cs="Calibri"/>
          <w:i/>
          <w:iCs/>
          <w:sz w:val="22"/>
        </w:rPr>
        <w:t xml:space="preserve">s gone live with an online marketplace </w:t>
      </w:r>
      <w:r w:rsidR="00751F9E" w:rsidRPr="641CD0B4">
        <w:rPr>
          <w:rFonts w:ascii="Calibri" w:eastAsia="Calibri" w:hAnsi="Calibri" w:cs="Calibri"/>
          <w:i/>
          <w:iCs/>
          <w:sz w:val="22"/>
        </w:rPr>
        <w:t xml:space="preserve">or </w:t>
      </w:r>
      <w:r w:rsidR="00500932" w:rsidRPr="641CD0B4">
        <w:rPr>
          <w:rFonts w:ascii="Calibri" w:eastAsia="Calibri" w:hAnsi="Calibri" w:cs="Calibri"/>
          <w:i/>
          <w:iCs/>
          <w:sz w:val="22"/>
        </w:rPr>
        <w:t xml:space="preserve">plan to </w:t>
      </w:r>
      <w:r w:rsidR="00851594" w:rsidRPr="641CD0B4">
        <w:rPr>
          <w:rFonts w:ascii="Calibri" w:eastAsia="Calibri" w:hAnsi="Calibri" w:cs="Calibri"/>
          <w:i/>
          <w:iCs/>
          <w:sz w:val="22"/>
        </w:rPr>
        <w:t>launch in the foreseeable future</w:t>
      </w:r>
      <w:r w:rsidR="00613B9E" w:rsidRPr="641CD0B4">
        <w:rPr>
          <w:rFonts w:ascii="Calibri" w:eastAsia="Calibri" w:hAnsi="Calibri" w:cs="Calibri"/>
          <w:i/>
          <w:iCs/>
          <w:sz w:val="22"/>
        </w:rPr>
        <w:t>.</w:t>
      </w:r>
      <w:r w:rsidR="00F23E8D" w:rsidRPr="641CD0B4">
        <w:rPr>
          <w:rFonts w:ascii="Calibri" w:eastAsia="Calibri" w:hAnsi="Calibri" w:cs="Calibri"/>
          <w:i/>
          <w:iCs/>
          <w:sz w:val="22"/>
        </w:rPr>
        <w:t xml:space="preserve"> </w:t>
      </w:r>
    </w:p>
    <w:tbl>
      <w:tblPr>
        <w:tblStyle w:val="TableGrid"/>
        <w:tblW w:w="0" w:type="auto"/>
        <w:tblLook w:val="04A0" w:firstRow="1" w:lastRow="0" w:firstColumn="1" w:lastColumn="0" w:noHBand="0" w:noVBand="1"/>
      </w:tblPr>
      <w:tblGrid>
        <w:gridCol w:w="2405"/>
        <w:gridCol w:w="7065"/>
      </w:tblGrid>
      <w:tr w:rsidR="005159B5" w:rsidRPr="003C6CA8" w14:paraId="42E28D43" w14:textId="77777777" w:rsidTr="641CD0B4">
        <w:trPr>
          <w:trHeight w:val="300"/>
        </w:trPr>
        <w:tc>
          <w:tcPr>
            <w:tcW w:w="2405" w:type="dxa"/>
            <w:shd w:val="clear" w:color="auto" w:fill="F2F2F2" w:themeFill="background1" w:themeFillShade="F2"/>
          </w:tcPr>
          <w:p w14:paraId="4414FD8F" w14:textId="32D857D5" w:rsidR="005159B5" w:rsidRPr="003C6CA8" w:rsidRDefault="008B12E5"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Company </w:t>
            </w:r>
            <w:r w:rsidR="005159B5" w:rsidRPr="641CD0B4">
              <w:rPr>
                <w:rFonts w:ascii="Calibri" w:eastAsia="Calibri" w:hAnsi="Calibri" w:cs="Calibri"/>
                <w:b/>
                <w:bCs/>
                <w:sz w:val="20"/>
                <w:szCs w:val="20"/>
              </w:rPr>
              <w:t>Name</w:t>
            </w:r>
          </w:p>
        </w:tc>
        <w:tc>
          <w:tcPr>
            <w:tcW w:w="7065" w:type="dxa"/>
          </w:tcPr>
          <w:p w14:paraId="74502D30" w14:textId="7FD78CB3" w:rsidR="005159B5" w:rsidRPr="003C6CA8" w:rsidRDefault="005159B5" w:rsidP="641CD0B4">
            <w:pPr>
              <w:spacing w:after="0" w:line="259" w:lineRule="auto"/>
              <w:rPr>
                <w:rFonts w:ascii="Calibri" w:eastAsia="Calibri" w:hAnsi="Calibri" w:cs="Calibri"/>
                <w:b/>
                <w:bCs/>
                <w:sz w:val="20"/>
                <w:szCs w:val="20"/>
              </w:rPr>
            </w:pPr>
          </w:p>
        </w:tc>
      </w:tr>
      <w:tr w:rsidR="005159B5" w:rsidRPr="003C6CA8" w14:paraId="6611DBAE" w14:textId="77777777" w:rsidTr="641CD0B4">
        <w:trPr>
          <w:trHeight w:val="300"/>
        </w:trPr>
        <w:tc>
          <w:tcPr>
            <w:tcW w:w="2405" w:type="dxa"/>
            <w:shd w:val="clear" w:color="auto" w:fill="F2F2F2" w:themeFill="background1" w:themeFillShade="F2"/>
          </w:tcPr>
          <w:p w14:paraId="085222E1" w14:textId="4EA676E2" w:rsidR="005159B5" w:rsidRPr="003C6CA8" w:rsidRDefault="5DDB2DE1"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Contact Point</w:t>
            </w:r>
            <w:r w:rsidR="2F254DE2" w:rsidRPr="641CD0B4">
              <w:rPr>
                <w:rFonts w:ascii="Calibri" w:eastAsia="Calibri" w:hAnsi="Calibri" w:cs="Calibri"/>
                <w:b/>
                <w:bCs/>
                <w:sz w:val="20"/>
                <w:szCs w:val="20"/>
              </w:rPr>
              <w:t xml:space="preserve"> </w:t>
            </w:r>
          </w:p>
        </w:tc>
        <w:tc>
          <w:tcPr>
            <w:tcW w:w="7065" w:type="dxa"/>
          </w:tcPr>
          <w:p w14:paraId="607C78B1" w14:textId="0B3D9D40" w:rsidR="00CC600E" w:rsidRPr="00774321" w:rsidRDefault="1D56EDC0" w:rsidP="641CD0B4">
            <w:pPr>
              <w:spacing w:after="0" w:line="259" w:lineRule="auto"/>
              <w:rPr>
                <w:rFonts w:ascii="Calibri" w:eastAsia="Calibri" w:hAnsi="Calibri" w:cs="Calibri"/>
                <w:i/>
                <w:iCs/>
                <w:sz w:val="20"/>
                <w:szCs w:val="20"/>
              </w:rPr>
            </w:pPr>
            <w:r w:rsidRPr="641CD0B4">
              <w:rPr>
                <w:rFonts w:ascii="Calibri" w:eastAsia="Calibri" w:hAnsi="Calibri" w:cs="Calibri"/>
                <w:i/>
                <w:iCs/>
                <w:sz w:val="20"/>
                <w:szCs w:val="20"/>
              </w:rPr>
              <w:t xml:space="preserve">Name      </w:t>
            </w:r>
            <w:proofErr w:type="gramStart"/>
            <w:r w:rsidR="3ED2CE65" w:rsidRPr="641CD0B4">
              <w:rPr>
                <w:rFonts w:ascii="Calibri" w:eastAsia="Calibri" w:hAnsi="Calibri" w:cs="Calibri"/>
                <w:i/>
                <w:iCs/>
                <w:sz w:val="20"/>
                <w:szCs w:val="20"/>
              </w:rPr>
              <w:t xml:space="preserve"> </w:t>
            </w:r>
            <w:r w:rsidRPr="641CD0B4">
              <w:rPr>
                <w:rFonts w:ascii="Calibri" w:eastAsia="Calibri" w:hAnsi="Calibri" w:cs="Calibri"/>
                <w:i/>
                <w:iCs/>
                <w:sz w:val="20"/>
                <w:szCs w:val="20"/>
              </w:rPr>
              <w:t xml:space="preserve"> :</w:t>
            </w:r>
            <w:proofErr w:type="gramEnd"/>
            <w:r w:rsidRPr="641CD0B4">
              <w:rPr>
                <w:rFonts w:ascii="Calibri" w:eastAsia="Calibri" w:hAnsi="Calibri" w:cs="Calibri"/>
                <w:i/>
                <w:iCs/>
                <w:sz w:val="20"/>
                <w:szCs w:val="20"/>
              </w:rPr>
              <w:t xml:space="preserve"> </w:t>
            </w:r>
          </w:p>
          <w:p w14:paraId="49AA45BA" w14:textId="55C65B38" w:rsidR="00CC600E" w:rsidRPr="00774321" w:rsidRDefault="1D56EDC0" w:rsidP="641CD0B4">
            <w:pPr>
              <w:spacing w:after="0" w:line="259" w:lineRule="auto"/>
              <w:rPr>
                <w:rFonts w:ascii="Calibri" w:eastAsia="Calibri" w:hAnsi="Calibri" w:cs="Calibri"/>
                <w:i/>
                <w:iCs/>
                <w:sz w:val="20"/>
                <w:szCs w:val="20"/>
              </w:rPr>
            </w:pPr>
            <w:r w:rsidRPr="641CD0B4">
              <w:rPr>
                <w:rFonts w:ascii="Calibri" w:eastAsia="Calibri" w:hAnsi="Calibri" w:cs="Calibri"/>
                <w:i/>
                <w:iCs/>
                <w:sz w:val="20"/>
                <w:szCs w:val="20"/>
              </w:rPr>
              <w:t xml:space="preserve">Title        </w:t>
            </w:r>
            <w:r w:rsidR="3ED2CE65" w:rsidRPr="641CD0B4">
              <w:rPr>
                <w:rFonts w:ascii="Calibri" w:eastAsia="Calibri" w:hAnsi="Calibri" w:cs="Calibri"/>
                <w:i/>
                <w:iCs/>
                <w:sz w:val="20"/>
                <w:szCs w:val="20"/>
              </w:rPr>
              <w:t xml:space="preserve"> </w:t>
            </w:r>
            <w:proofErr w:type="gramStart"/>
            <w:r w:rsidRPr="641CD0B4">
              <w:rPr>
                <w:rFonts w:ascii="Calibri" w:eastAsia="Calibri" w:hAnsi="Calibri" w:cs="Calibri"/>
                <w:i/>
                <w:iCs/>
                <w:sz w:val="20"/>
                <w:szCs w:val="20"/>
              </w:rPr>
              <w:t xml:space="preserve"> </w:t>
            </w:r>
            <w:r w:rsidR="3ED2CE65" w:rsidRPr="641CD0B4">
              <w:rPr>
                <w:rFonts w:ascii="Calibri" w:eastAsia="Calibri" w:hAnsi="Calibri" w:cs="Calibri"/>
                <w:i/>
                <w:iCs/>
                <w:sz w:val="20"/>
                <w:szCs w:val="20"/>
              </w:rPr>
              <w:t xml:space="preserve"> </w:t>
            </w:r>
            <w:r w:rsidRPr="641CD0B4">
              <w:rPr>
                <w:rFonts w:ascii="Calibri" w:eastAsia="Calibri" w:hAnsi="Calibri" w:cs="Calibri"/>
                <w:i/>
                <w:iCs/>
                <w:sz w:val="20"/>
                <w:szCs w:val="20"/>
              </w:rPr>
              <w:t>:</w:t>
            </w:r>
            <w:proofErr w:type="gramEnd"/>
            <w:r w:rsidRPr="641CD0B4">
              <w:rPr>
                <w:rFonts w:ascii="Calibri" w:eastAsia="Calibri" w:hAnsi="Calibri" w:cs="Calibri"/>
                <w:i/>
                <w:iCs/>
                <w:sz w:val="20"/>
                <w:szCs w:val="20"/>
              </w:rPr>
              <w:t xml:space="preserve"> </w:t>
            </w:r>
          </w:p>
          <w:p w14:paraId="4352AC86" w14:textId="78938282" w:rsidR="00CC600E" w:rsidRPr="00774321" w:rsidRDefault="1D56EDC0" w:rsidP="641CD0B4">
            <w:pPr>
              <w:spacing w:after="0" w:line="259" w:lineRule="auto"/>
              <w:rPr>
                <w:rFonts w:ascii="Calibri" w:eastAsia="Calibri" w:hAnsi="Calibri" w:cs="Calibri"/>
                <w:i/>
                <w:iCs/>
                <w:sz w:val="20"/>
                <w:szCs w:val="20"/>
              </w:rPr>
            </w:pPr>
            <w:r w:rsidRPr="641CD0B4">
              <w:rPr>
                <w:rFonts w:ascii="Calibri" w:eastAsia="Calibri" w:hAnsi="Calibri" w:cs="Calibri"/>
                <w:i/>
                <w:iCs/>
                <w:sz w:val="20"/>
                <w:szCs w:val="20"/>
              </w:rPr>
              <w:t xml:space="preserve">Email     </w:t>
            </w:r>
            <w:r w:rsidR="3ED2CE65" w:rsidRPr="641CD0B4">
              <w:rPr>
                <w:rFonts w:ascii="Calibri" w:eastAsia="Calibri" w:hAnsi="Calibri" w:cs="Calibri"/>
                <w:i/>
                <w:iCs/>
                <w:sz w:val="20"/>
                <w:szCs w:val="20"/>
              </w:rPr>
              <w:t xml:space="preserve">  </w:t>
            </w:r>
            <w:proofErr w:type="gramStart"/>
            <w:r w:rsidR="3ED2CE65" w:rsidRPr="641CD0B4">
              <w:rPr>
                <w:rFonts w:ascii="Calibri" w:eastAsia="Calibri" w:hAnsi="Calibri" w:cs="Calibri"/>
                <w:i/>
                <w:iCs/>
                <w:sz w:val="20"/>
                <w:szCs w:val="20"/>
              </w:rPr>
              <w:t xml:space="preserve">  </w:t>
            </w:r>
            <w:r w:rsidRPr="641CD0B4">
              <w:rPr>
                <w:rFonts w:ascii="Calibri" w:eastAsia="Calibri" w:hAnsi="Calibri" w:cs="Calibri"/>
                <w:i/>
                <w:iCs/>
                <w:sz w:val="20"/>
                <w:szCs w:val="20"/>
              </w:rPr>
              <w:t>:</w:t>
            </w:r>
            <w:proofErr w:type="gramEnd"/>
            <w:r w:rsidR="705B4F58" w:rsidRPr="641CD0B4">
              <w:rPr>
                <w:rFonts w:ascii="Calibri" w:eastAsia="Calibri" w:hAnsi="Calibri" w:cs="Calibri"/>
                <w:i/>
                <w:iCs/>
                <w:sz w:val="20"/>
                <w:szCs w:val="20"/>
              </w:rPr>
              <w:t xml:space="preserve"> </w:t>
            </w:r>
          </w:p>
          <w:p w14:paraId="5210B58E" w14:textId="4E02A073" w:rsidR="005159B5" w:rsidRPr="00774321" w:rsidRDefault="1D56EDC0" w:rsidP="641CD0B4">
            <w:pPr>
              <w:spacing w:after="0" w:line="259" w:lineRule="auto"/>
              <w:rPr>
                <w:rFonts w:ascii="Calibri" w:eastAsia="Calibri" w:hAnsi="Calibri" w:cs="Calibri"/>
                <w:i/>
                <w:iCs/>
                <w:sz w:val="20"/>
                <w:szCs w:val="20"/>
              </w:rPr>
            </w:pPr>
            <w:r w:rsidRPr="641CD0B4">
              <w:rPr>
                <w:rFonts w:ascii="Calibri" w:eastAsia="Calibri" w:hAnsi="Calibri" w:cs="Calibri"/>
                <w:i/>
                <w:iCs/>
                <w:sz w:val="20"/>
                <w:szCs w:val="20"/>
              </w:rPr>
              <w:t xml:space="preserve">Contact </w:t>
            </w:r>
            <w:r w:rsidR="3ED2CE65" w:rsidRPr="641CD0B4">
              <w:rPr>
                <w:rFonts w:ascii="Calibri" w:eastAsia="Calibri" w:hAnsi="Calibri" w:cs="Calibri"/>
                <w:i/>
                <w:iCs/>
                <w:sz w:val="20"/>
                <w:szCs w:val="20"/>
              </w:rPr>
              <w:t xml:space="preserve">  </w:t>
            </w:r>
            <w:proofErr w:type="gramStart"/>
            <w:r w:rsidR="3ED2CE65" w:rsidRPr="641CD0B4">
              <w:rPr>
                <w:rFonts w:ascii="Calibri" w:eastAsia="Calibri" w:hAnsi="Calibri" w:cs="Calibri"/>
                <w:i/>
                <w:iCs/>
                <w:sz w:val="20"/>
                <w:szCs w:val="20"/>
              </w:rPr>
              <w:t xml:space="preserve">  </w:t>
            </w:r>
            <w:r w:rsidRPr="641CD0B4">
              <w:rPr>
                <w:rFonts w:ascii="Calibri" w:eastAsia="Calibri" w:hAnsi="Calibri" w:cs="Calibri"/>
                <w:i/>
                <w:iCs/>
                <w:sz w:val="20"/>
                <w:szCs w:val="20"/>
              </w:rPr>
              <w:t>:</w:t>
            </w:r>
            <w:proofErr w:type="gramEnd"/>
            <w:r w:rsidRPr="641CD0B4">
              <w:rPr>
                <w:rFonts w:ascii="Calibri" w:eastAsia="Calibri" w:hAnsi="Calibri" w:cs="Calibri"/>
                <w:i/>
                <w:iCs/>
                <w:sz w:val="20"/>
                <w:szCs w:val="20"/>
              </w:rPr>
              <w:t xml:space="preserve"> </w:t>
            </w:r>
          </w:p>
        </w:tc>
      </w:tr>
      <w:tr w:rsidR="00BF2623" w:rsidRPr="003C6CA8" w14:paraId="6F5B4035" w14:textId="77777777" w:rsidTr="641CD0B4">
        <w:trPr>
          <w:trHeight w:val="300"/>
        </w:trPr>
        <w:tc>
          <w:tcPr>
            <w:tcW w:w="2405" w:type="dxa"/>
            <w:shd w:val="clear" w:color="auto" w:fill="F2F2F2" w:themeFill="background1" w:themeFillShade="F2"/>
          </w:tcPr>
          <w:p w14:paraId="628ECCB5" w14:textId="522AA62B" w:rsidR="00BF2623" w:rsidRPr="003C6CA8" w:rsidRDefault="466C1347"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Company Headquarters Address</w:t>
            </w:r>
          </w:p>
        </w:tc>
        <w:tc>
          <w:tcPr>
            <w:tcW w:w="7065" w:type="dxa"/>
          </w:tcPr>
          <w:p w14:paraId="1B503703" w14:textId="77777777" w:rsidR="00BF2623" w:rsidRPr="00774321" w:rsidRDefault="00BF2623" w:rsidP="641CD0B4">
            <w:pPr>
              <w:spacing w:after="0" w:line="259" w:lineRule="auto"/>
              <w:rPr>
                <w:rFonts w:ascii="Calibri" w:eastAsia="Calibri" w:hAnsi="Calibri" w:cs="Calibri"/>
                <w:i/>
                <w:iCs/>
                <w:sz w:val="20"/>
                <w:szCs w:val="20"/>
              </w:rPr>
            </w:pPr>
          </w:p>
        </w:tc>
      </w:tr>
      <w:tr w:rsidR="005159B5" w:rsidRPr="003C6CA8" w14:paraId="606E9D7A" w14:textId="77777777" w:rsidTr="641CD0B4">
        <w:trPr>
          <w:trHeight w:val="300"/>
        </w:trPr>
        <w:tc>
          <w:tcPr>
            <w:tcW w:w="2405" w:type="dxa"/>
            <w:shd w:val="clear" w:color="auto" w:fill="F2F2F2" w:themeFill="background1" w:themeFillShade="F2"/>
          </w:tcPr>
          <w:p w14:paraId="56258CE8" w14:textId="3A8EB9B3" w:rsidR="005159B5" w:rsidRPr="003C6CA8" w:rsidRDefault="14B55A7B"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Online Marketplace </w:t>
            </w:r>
            <w:proofErr w:type="gramStart"/>
            <w:r w:rsidR="005D106C" w:rsidRPr="641CD0B4">
              <w:rPr>
                <w:rFonts w:ascii="Calibri" w:eastAsia="Calibri" w:hAnsi="Calibri" w:cs="Calibri"/>
                <w:b/>
                <w:bCs/>
                <w:sz w:val="20"/>
                <w:szCs w:val="20"/>
              </w:rPr>
              <w:t xml:space="preserve">Site  </w:t>
            </w:r>
            <w:r w:rsidR="3ED31348" w:rsidRPr="641CD0B4">
              <w:rPr>
                <w:rFonts w:ascii="Calibri" w:eastAsia="Calibri" w:hAnsi="Calibri" w:cs="Calibri"/>
                <w:b/>
                <w:bCs/>
                <w:sz w:val="20"/>
                <w:szCs w:val="20"/>
              </w:rPr>
              <w:t>and</w:t>
            </w:r>
            <w:proofErr w:type="gramEnd"/>
            <w:r w:rsidR="3ED31348" w:rsidRPr="641CD0B4">
              <w:rPr>
                <w:rFonts w:ascii="Calibri" w:eastAsia="Calibri" w:hAnsi="Calibri" w:cs="Calibri"/>
                <w:b/>
                <w:bCs/>
                <w:sz w:val="20"/>
                <w:szCs w:val="20"/>
              </w:rPr>
              <w:t xml:space="preserve"> </w:t>
            </w:r>
            <w:r w:rsidR="005D106C" w:rsidRPr="641CD0B4">
              <w:rPr>
                <w:rFonts w:ascii="Calibri" w:eastAsia="Calibri" w:hAnsi="Calibri" w:cs="Calibri"/>
                <w:b/>
                <w:bCs/>
                <w:sz w:val="20"/>
                <w:szCs w:val="20"/>
              </w:rPr>
              <w:t>Address</w:t>
            </w:r>
          </w:p>
        </w:tc>
        <w:tc>
          <w:tcPr>
            <w:tcW w:w="7065" w:type="dxa"/>
          </w:tcPr>
          <w:p w14:paraId="799B934B" w14:textId="2583A411" w:rsidR="005159B5" w:rsidRPr="00F2608A" w:rsidRDefault="005159B5" w:rsidP="641CD0B4">
            <w:pPr>
              <w:spacing w:after="0" w:line="259" w:lineRule="auto"/>
              <w:rPr>
                <w:rFonts w:ascii="Calibri" w:eastAsia="Calibri" w:hAnsi="Calibri" w:cs="Calibri"/>
                <w:sz w:val="20"/>
                <w:szCs w:val="20"/>
              </w:rPr>
            </w:pPr>
          </w:p>
        </w:tc>
      </w:tr>
      <w:tr w:rsidR="00430701" w:rsidRPr="003C6CA8" w14:paraId="0A8B2ABA" w14:textId="77777777" w:rsidTr="641CD0B4">
        <w:trPr>
          <w:trHeight w:val="300"/>
        </w:trPr>
        <w:tc>
          <w:tcPr>
            <w:tcW w:w="2405" w:type="dxa"/>
            <w:shd w:val="clear" w:color="auto" w:fill="F2F2F2" w:themeFill="background1" w:themeFillShade="F2"/>
          </w:tcPr>
          <w:p w14:paraId="6A5DFC7B" w14:textId="3E60EDF3" w:rsidR="00430701" w:rsidRDefault="6CAB75C5"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Actual or </w:t>
            </w:r>
            <w:r w:rsidR="01809A93" w:rsidRPr="641CD0B4">
              <w:rPr>
                <w:rFonts w:ascii="Calibri" w:eastAsia="Calibri" w:hAnsi="Calibri" w:cs="Calibri"/>
                <w:b/>
                <w:bCs/>
                <w:sz w:val="20"/>
                <w:szCs w:val="20"/>
              </w:rPr>
              <w:t>Expected Launch Date</w:t>
            </w:r>
          </w:p>
        </w:tc>
        <w:tc>
          <w:tcPr>
            <w:tcW w:w="7065" w:type="dxa"/>
          </w:tcPr>
          <w:p w14:paraId="32ABF963" w14:textId="77777777" w:rsidR="00430701" w:rsidRPr="00774321" w:rsidRDefault="00430701" w:rsidP="641CD0B4">
            <w:pPr>
              <w:spacing w:after="0" w:line="259" w:lineRule="auto"/>
              <w:rPr>
                <w:rFonts w:ascii="Calibri" w:eastAsia="Calibri" w:hAnsi="Calibri" w:cs="Calibri"/>
                <w:i/>
                <w:iCs/>
                <w:sz w:val="20"/>
                <w:szCs w:val="20"/>
              </w:rPr>
            </w:pPr>
          </w:p>
        </w:tc>
      </w:tr>
      <w:tr w:rsidR="0073771E" w:rsidRPr="003C6CA8" w14:paraId="537B7992" w14:textId="77777777" w:rsidTr="641CD0B4">
        <w:trPr>
          <w:trHeight w:val="300"/>
        </w:trPr>
        <w:tc>
          <w:tcPr>
            <w:tcW w:w="2405" w:type="dxa"/>
            <w:shd w:val="clear" w:color="auto" w:fill="F2F2F2" w:themeFill="background1" w:themeFillShade="F2"/>
          </w:tcPr>
          <w:p w14:paraId="5303345F" w14:textId="1076CFD0" w:rsidR="0073771E" w:rsidRDefault="00851594"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Scope of </w:t>
            </w:r>
            <w:r w:rsidR="005D106C" w:rsidRPr="641CD0B4">
              <w:rPr>
                <w:rFonts w:ascii="Calibri" w:eastAsia="Calibri" w:hAnsi="Calibri" w:cs="Calibri"/>
                <w:b/>
                <w:bCs/>
                <w:sz w:val="20"/>
                <w:szCs w:val="20"/>
              </w:rPr>
              <w:t>P</w:t>
            </w:r>
            <w:r w:rsidRPr="641CD0B4">
              <w:rPr>
                <w:rFonts w:ascii="Calibri" w:eastAsia="Calibri" w:hAnsi="Calibri" w:cs="Calibri"/>
                <w:b/>
                <w:bCs/>
                <w:sz w:val="20"/>
                <w:szCs w:val="20"/>
              </w:rPr>
              <w:t xml:space="preserve">latform </w:t>
            </w:r>
          </w:p>
        </w:tc>
        <w:tc>
          <w:tcPr>
            <w:tcW w:w="7065" w:type="dxa"/>
          </w:tcPr>
          <w:p w14:paraId="3CFD10D4" w14:textId="7D5BF2BE" w:rsidR="007E78CD" w:rsidRPr="00774321" w:rsidRDefault="007E78CD" w:rsidP="641CD0B4">
            <w:pPr>
              <w:spacing w:after="0" w:line="259" w:lineRule="auto"/>
              <w:rPr>
                <w:rFonts w:ascii="Calibri" w:eastAsia="Calibri" w:hAnsi="Calibri" w:cs="Calibri"/>
                <w:i/>
                <w:iCs/>
                <w:sz w:val="20"/>
                <w:szCs w:val="20"/>
              </w:rPr>
            </w:pPr>
          </w:p>
        </w:tc>
      </w:tr>
      <w:tr w:rsidR="00ED1CA7" w:rsidRPr="003C6CA8" w14:paraId="1CEACE86" w14:textId="77777777" w:rsidTr="641CD0B4">
        <w:trPr>
          <w:trHeight w:val="300"/>
        </w:trPr>
        <w:tc>
          <w:tcPr>
            <w:tcW w:w="2405" w:type="dxa"/>
            <w:shd w:val="clear" w:color="auto" w:fill="F2F2F2" w:themeFill="background1" w:themeFillShade="F2"/>
          </w:tcPr>
          <w:p w14:paraId="38037183" w14:textId="4668D145" w:rsidR="00ED1CA7" w:rsidRDefault="293A27F4"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Warehouse </w:t>
            </w:r>
            <w:r w:rsidR="0A43F44C" w:rsidRPr="641CD0B4">
              <w:rPr>
                <w:rFonts w:ascii="Calibri" w:eastAsia="Calibri" w:hAnsi="Calibri" w:cs="Calibri"/>
                <w:b/>
                <w:bCs/>
                <w:sz w:val="20"/>
                <w:szCs w:val="20"/>
              </w:rPr>
              <w:t>locations</w:t>
            </w:r>
          </w:p>
        </w:tc>
        <w:tc>
          <w:tcPr>
            <w:tcW w:w="7065" w:type="dxa"/>
          </w:tcPr>
          <w:p w14:paraId="77268C8C" w14:textId="77777777" w:rsidR="00ED1CA7" w:rsidRPr="00774321" w:rsidRDefault="00ED1CA7" w:rsidP="641CD0B4">
            <w:pPr>
              <w:spacing w:after="0" w:line="259" w:lineRule="auto"/>
              <w:rPr>
                <w:rFonts w:ascii="Calibri" w:eastAsia="Calibri" w:hAnsi="Calibri" w:cs="Calibri"/>
                <w:i/>
                <w:iCs/>
                <w:sz w:val="20"/>
                <w:szCs w:val="20"/>
              </w:rPr>
            </w:pPr>
          </w:p>
        </w:tc>
      </w:tr>
      <w:tr w:rsidR="00ED1CA7" w:rsidRPr="003C6CA8" w14:paraId="289EC6CB" w14:textId="77777777" w:rsidTr="641CD0B4">
        <w:trPr>
          <w:trHeight w:val="300"/>
        </w:trPr>
        <w:tc>
          <w:tcPr>
            <w:tcW w:w="2405" w:type="dxa"/>
            <w:shd w:val="clear" w:color="auto" w:fill="F2F2F2" w:themeFill="background1" w:themeFillShade="F2"/>
          </w:tcPr>
          <w:p w14:paraId="11BB8AB2" w14:textId="00179413" w:rsidR="00ED1CA7" w:rsidRDefault="293A27F4"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Third </w:t>
            </w:r>
            <w:r w:rsidR="005D106C" w:rsidRPr="641CD0B4">
              <w:rPr>
                <w:rFonts w:ascii="Calibri" w:eastAsia="Calibri" w:hAnsi="Calibri" w:cs="Calibri"/>
                <w:b/>
                <w:bCs/>
                <w:sz w:val="20"/>
                <w:szCs w:val="20"/>
              </w:rPr>
              <w:t>P</w:t>
            </w:r>
            <w:r w:rsidRPr="641CD0B4">
              <w:rPr>
                <w:rFonts w:ascii="Calibri" w:eastAsia="Calibri" w:hAnsi="Calibri" w:cs="Calibri"/>
                <w:b/>
                <w:bCs/>
                <w:sz w:val="20"/>
                <w:szCs w:val="20"/>
              </w:rPr>
              <w:t xml:space="preserve">arty </w:t>
            </w:r>
            <w:r w:rsidR="005D106C" w:rsidRPr="641CD0B4">
              <w:rPr>
                <w:rFonts w:ascii="Calibri" w:eastAsia="Calibri" w:hAnsi="Calibri" w:cs="Calibri"/>
                <w:b/>
                <w:bCs/>
                <w:sz w:val="20"/>
                <w:szCs w:val="20"/>
              </w:rPr>
              <w:t>L</w:t>
            </w:r>
            <w:r w:rsidRPr="641CD0B4">
              <w:rPr>
                <w:rFonts w:ascii="Calibri" w:eastAsia="Calibri" w:hAnsi="Calibri" w:cs="Calibri"/>
                <w:b/>
                <w:bCs/>
                <w:sz w:val="20"/>
                <w:szCs w:val="20"/>
              </w:rPr>
              <w:t xml:space="preserve">ogistic </w:t>
            </w:r>
            <w:r w:rsidR="005D106C" w:rsidRPr="641CD0B4">
              <w:rPr>
                <w:rFonts w:ascii="Calibri" w:eastAsia="Calibri" w:hAnsi="Calibri" w:cs="Calibri"/>
                <w:b/>
                <w:bCs/>
                <w:sz w:val="20"/>
                <w:szCs w:val="20"/>
              </w:rPr>
              <w:t>P</w:t>
            </w:r>
            <w:r w:rsidRPr="641CD0B4">
              <w:rPr>
                <w:rFonts w:ascii="Calibri" w:eastAsia="Calibri" w:hAnsi="Calibri" w:cs="Calibri"/>
                <w:b/>
                <w:bCs/>
                <w:sz w:val="20"/>
                <w:szCs w:val="20"/>
              </w:rPr>
              <w:t>rovider (s)</w:t>
            </w:r>
          </w:p>
        </w:tc>
        <w:tc>
          <w:tcPr>
            <w:tcW w:w="7065" w:type="dxa"/>
          </w:tcPr>
          <w:p w14:paraId="62C487E8" w14:textId="3DF542EE" w:rsidR="00ED1CA7" w:rsidRPr="00F2608A" w:rsidRDefault="00ED1CA7" w:rsidP="641CD0B4">
            <w:pPr>
              <w:spacing w:after="0" w:line="259" w:lineRule="auto"/>
              <w:rPr>
                <w:rFonts w:ascii="Calibri" w:eastAsia="Calibri" w:hAnsi="Calibri" w:cs="Calibri"/>
                <w:sz w:val="20"/>
                <w:szCs w:val="20"/>
              </w:rPr>
            </w:pPr>
          </w:p>
        </w:tc>
      </w:tr>
      <w:tr w:rsidR="00ED1CA7" w:rsidRPr="003C6CA8" w14:paraId="47C4A792" w14:textId="77777777" w:rsidTr="641CD0B4">
        <w:trPr>
          <w:trHeight w:val="300"/>
        </w:trPr>
        <w:tc>
          <w:tcPr>
            <w:tcW w:w="2405" w:type="dxa"/>
            <w:shd w:val="clear" w:color="auto" w:fill="F2F2F2" w:themeFill="background1" w:themeFillShade="F2"/>
          </w:tcPr>
          <w:p w14:paraId="16BAD09C" w14:textId="223D40EC" w:rsidR="00ED1CA7" w:rsidRDefault="293A27F4"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Countries </w:t>
            </w:r>
            <w:r w:rsidR="0B0C0598" w:rsidRPr="641CD0B4">
              <w:rPr>
                <w:rFonts w:ascii="Calibri" w:eastAsia="Calibri" w:hAnsi="Calibri" w:cs="Calibri"/>
                <w:b/>
                <w:bCs/>
                <w:sz w:val="20"/>
                <w:szCs w:val="20"/>
              </w:rPr>
              <w:t>currently using the platform</w:t>
            </w:r>
          </w:p>
        </w:tc>
        <w:tc>
          <w:tcPr>
            <w:tcW w:w="7065" w:type="dxa"/>
          </w:tcPr>
          <w:p w14:paraId="17E1AD5E" w14:textId="7E1C2CC2" w:rsidR="00ED1CA7" w:rsidRPr="000F7D8D" w:rsidRDefault="00ED1CA7" w:rsidP="641CD0B4">
            <w:pPr>
              <w:spacing w:after="0" w:line="259" w:lineRule="auto"/>
              <w:rPr>
                <w:rFonts w:ascii="Calibri" w:eastAsia="Calibri" w:hAnsi="Calibri" w:cs="Calibri"/>
                <w:i/>
                <w:iCs/>
                <w:sz w:val="20"/>
                <w:szCs w:val="20"/>
              </w:rPr>
            </w:pPr>
          </w:p>
        </w:tc>
      </w:tr>
      <w:tr w:rsidR="00ED1CA7" w:rsidRPr="003C6CA8" w14:paraId="01F2B118" w14:textId="77777777" w:rsidTr="641CD0B4">
        <w:trPr>
          <w:trHeight w:val="300"/>
        </w:trPr>
        <w:tc>
          <w:tcPr>
            <w:tcW w:w="2405" w:type="dxa"/>
            <w:shd w:val="clear" w:color="auto" w:fill="F2F2F2" w:themeFill="background1" w:themeFillShade="F2"/>
          </w:tcPr>
          <w:p w14:paraId="363808BE" w14:textId="22F05482" w:rsidR="00ED1CA7" w:rsidRDefault="293A27F4"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Countries </w:t>
            </w:r>
            <w:r w:rsidR="3AB6950C" w:rsidRPr="641CD0B4">
              <w:rPr>
                <w:rFonts w:ascii="Calibri" w:eastAsia="Calibri" w:hAnsi="Calibri" w:cs="Calibri"/>
                <w:b/>
                <w:bCs/>
                <w:sz w:val="20"/>
                <w:szCs w:val="20"/>
              </w:rPr>
              <w:t>targeted</w:t>
            </w:r>
            <w:r w:rsidR="0BE8B5C3" w:rsidRPr="641CD0B4">
              <w:rPr>
                <w:rFonts w:ascii="Calibri" w:eastAsia="Calibri" w:hAnsi="Calibri" w:cs="Calibri"/>
                <w:b/>
                <w:bCs/>
                <w:sz w:val="20"/>
                <w:szCs w:val="20"/>
              </w:rPr>
              <w:t xml:space="preserve"> </w:t>
            </w:r>
            <w:r w:rsidR="72FF63AE" w:rsidRPr="641CD0B4">
              <w:rPr>
                <w:rFonts w:ascii="Calibri" w:eastAsia="Calibri" w:hAnsi="Calibri" w:cs="Calibri"/>
                <w:b/>
                <w:bCs/>
                <w:sz w:val="20"/>
                <w:szCs w:val="20"/>
              </w:rPr>
              <w:t>for future expansion</w:t>
            </w:r>
          </w:p>
        </w:tc>
        <w:tc>
          <w:tcPr>
            <w:tcW w:w="7065" w:type="dxa"/>
          </w:tcPr>
          <w:p w14:paraId="1EB43219" w14:textId="77777777" w:rsidR="00ED1CA7" w:rsidRPr="000F7D8D" w:rsidRDefault="00ED1CA7" w:rsidP="641CD0B4">
            <w:pPr>
              <w:spacing w:after="0" w:line="259" w:lineRule="auto"/>
              <w:rPr>
                <w:rFonts w:ascii="Calibri" w:eastAsia="Calibri" w:hAnsi="Calibri" w:cs="Calibri"/>
                <w:i/>
                <w:iCs/>
                <w:sz w:val="20"/>
                <w:szCs w:val="20"/>
              </w:rPr>
            </w:pPr>
          </w:p>
        </w:tc>
      </w:tr>
      <w:tr w:rsidR="00ED1CA7" w:rsidRPr="003C6CA8" w14:paraId="27BA7D52" w14:textId="77777777" w:rsidTr="641CD0B4">
        <w:trPr>
          <w:trHeight w:val="300"/>
        </w:trPr>
        <w:tc>
          <w:tcPr>
            <w:tcW w:w="2405" w:type="dxa"/>
            <w:shd w:val="clear" w:color="auto" w:fill="F2F2F2" w:themeFill="background1" w:themeFillShade="F2"/>
          </w:tcPr>
          <w:p w14:paraId="44DD9C90" w14:textId="78E6D098" w:rsidR="00ED1CA7" w:rsidRDefault="293A27F4"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Incoterms</w:t>
            </w:r>
            <w:r w:rsidR="7A133C5A" w:rsidRPr="641CD0B4">
              <w:rPr>
                <w:rFonts w:ascii="Calibri" w:eastAsia="Calibri" w:hAnsi="Calibri" w:cs="Calibri"/>
                <w:b/>
                <w:bCs/>
                <w:sz w:val="20"/>
                <w:szCs w:val="20"/>
              </w:rPr>
              <w:t xml:space="preserve"> offered to buyers</w:t>
            </w:r>
          </w:p>
        </w:tc>
        <w:tc>
          <w:tcPr>
            <w:tcW w:w="7065" w:type="dxa"/>
          </w:tcPr>
          <w:p w14:paraId="04CC2BD7" w14:textId="77777777" w:rsidR="00ED1CA7" w:rsidRPr="000F7D8D" w:rsidRDefault="00ED1CA7" w:rsidP="641CD0B4">
            <w:pPr>
              <w:spacing w:after="0" w:line="259" w:lineRule="auto"/>
              <w:rPr>
                <w:rFonts w:ascii="Calibri" w:eastAsia="Calibri" w:hAnsi="Calibri" w:cs="Calibri"/>
                <w:i/>
                <w:iCs/>
                <w:sz w:val="20"/>
                <w:szCs w:val="20"/>
              </w:rPr>
            </w:pPr>
          </w:p>
        </w:tc>
      </w:tr>
      <w:tr w:rsidR="00ED1CA7" w:rsidRPr="003C6CA8" w14:paraId="40A97C22" w14:textId="77777777" w:rsidTr="641CD0B4">
        <w:trPr>
          <w:trHeight w:val="300"/>
        </w:trPr>
        <w:tc>
          <w:tcPr>
            <w:tcW w:w="2405" w:type="dxa"/>
            <w:shd w:val="clear" w:color="auto" w:fill="F2F2F2" w:themeFill="background1" w:themeFillShade="F2"/>
          </w:tcPr>
          <w:p w14:paraId="2521F84A" w14:textId="49DD6176" w:rsidR="00ED1CA7" w:rsidRDefault="4FE4271B" w:rsidP="641CD0B4">
            <w:pPr>
              <w:spacing w:after="0" w:line="259" w:lineRule="auto"/>
              <w:rPr>
                <w:rFonts w:ascii="Calibri" w:eastAsia="Calibri" w:hAnsi="Calibri" w:cs="Calibri"/>
                <w:b/>
                <w:bCs/>
                <w:sz w:val="20"/>
                <w:szCs w:val="20"/>
              </w:rPr>
            </w:pPr>
            <w:r w:rsidRPr="641CD0B4">
              <w:rPr>
                <w:rFonts w:ascii="Calibri" w:eastAsia="Calibri" w:hAnsi="Calibri" w:cs="Calibri"/>
                <w:b/>
                <w:bCs/>
                <w:sz w:val="20"/>
                <w:szCs w:val="20"/>
              </w:rPr>
              <w:t xml:space="preserve">Revenue </w:t>
            </w:r>
            <w:r w:rsidR="293A27F4" w:rsidRPr="641CD0B4">
              <w:rPr>
                <w:rFonts w:ascii="Calibri" w:eastAsia="Calibri" w:hAnsi="Calibri" w:cs="Calibri"/>
                <w:b/>
                <w:bCs/>
                <w:sz w:val="20"/>
                <w:szCs w:val="20"/>
              </w:rPr>
              <w:t>model</w:t>
            </w:r>
          </w:p>
        </w:tc>
        <w:tc>
          <w:tcPr>
            <w:tcW w:w="7065" w:type="dxa"/>
          </w:tcPr>
          <w:p w14:paraId="233EF0D2" w14:textId="77777777" w:rsidR="00ED1CA7" w:rsidRPr="000F7D8D" w:rsidRDefault="00ED1CA7" w:rsidP="641CD0B4">
            <w:pPr>
              <w:spacing w:after="0" w:line="259" w:lineRule="auto"/>
              <w:rPr>
                <w:rFonts w:ascii="Calibri" w:eastAsia="Calibri" w:hAnsi="Calibri" w:cs="Calibri"/>
                <w:i/>
                <w:iCs/>
                <w:sz w:val="20"/>
                <w:szCs w:val="20"/>
              </w:rPr>
            </w:pPr>
          </w:p>
        </w:tc>
      </w:tr>
    </w:tbl>
    <w:p w14:paraId="399DB8CF" w14:textId="6D6C24F6" w:rsidR="005159B5" w:rsidRPr="0016740C" w:rsidRDefault="005159B5" w:rsidP="641CD0B4">
      <w:pPr>
        <w:pStyle w:val="Heading1"/>
        <w:numPr>
          <w:ilvl w:val="0"/>
          <w:numId w:val="0"/>
        </w:numPr>
        <w:spacing w:before="0" w:after="160" w:line="259" w:lineRule="auto"/>
        <w:ind w:left="720"/>
        <w:rPr>
          <w:rFonts w:ascii="Georgia" w:eastAsia="Georgia" w:hAnsi="Georgia" w:cs="Georgia"/>
          <w:sz w:val="24"/>
          <w:szCs w:val="24"/>
        </w:rPr>
      </w:pPr>
    </w:p>
    <w:p w14:paraId="0DC306BB" w14:textId="53E0E962" w:rsidR="005159B5" w:rsidRPr="0016740C" w:rsidRDefault="00BB1303" w:rsidP="3898F467">
      <w:pPr>
        <w:pStyle w:val="Heading1"/>
        <w:rPr>
          <w:rFonts w:ascii="Georgia" w:eastAsia="Georgia" w:hAnsi="Georgia" w:cs="Georgia"/>
          <w:sz w:val="24"/>
          <w:szCs w:val="24"/>
        </w:rPr>
      </w:pPr>
      <w:r w:rsidRPr="3898F467">
        <w:rPr>
          <w:rFonts w:ascii="Georgia" w:eastAsia="Georgia" w:hAnsi="Georgia" w:cs="Georgia"/>
          <w:sz w:val="24"/>
          <w:szCs w:val="24"/>
        </w:rPr>
        <w:t>Product Catalogue</w:t>
      </w:r>
    </w:p>
    <w:p w14:paraId="7FDBC6B3" w14:textId="48BF401E" w:rsidR="003A374D" w:rsidRDefault="003A374D" w:rsidP="641CD0B4">
      <w:pPr>
        <w:spacing w:after="160" w:line="259" w:lineRule="auto"/>
        <w:rPr>
          <w:rFonts w:ascii="Calibri" w:eastAsia="Calibri" w:hAnsi="Calibri" w:cs="Calibri"/>
          <w:i/>
          <w:iCs/>
          <w:sz w:val="22"/>
        </w:rPr>
      </w:pPr>
      <w:r w:rsidRPr="641CD0B4">
        <w:rPr>
          <w:rFonts w:ascii="Calibri" w:eastAsia="Calibri" w:hAnsi="Calibri" w:cs="Calibri"/>
          <w:i/>
          <w:iCs/>
          <w:sz w:val="22"/>
        </w:rPr>
        <w:t xml:space="preserve">Please use the table below to list current and/ or planned products (use a separate sheet if the list is extensive). </w:t>
      </w:r>
      <w:r w:rsidR="0056442E" w:rsidRPr="641CD0B4">
        <w:rPr>
          <w:rFonts w:ascii="Calibri" w:eastAsia="Calibri" w:hAnsi="Calibri" w:cs="Calibri"/>
          <w:i/>
          <w:iCs/>
          <w:sz w:val="22"/>
        </w:rPr>
        <w:t xml:space="preserve">*Note - </w:t>
      </w:r>
      <w:r w:rsidRPr="641CD0B4">
        <w:rPr>
          <w:rFonts w:ascii="Calibri" w:eastAsia="Calibri" w:hAnsi="Calibri" w:cs="Calibri"/>
          <w:i/>
          <w:iCs/>
          <w:sz w:val="22"/>
        </w:rPr>
        <w:t xml:space="preserve">Information requested on </w:t>
      </w:r>
      <w:proofErr w:type="spellStart"/>
      <w:r w:rsidRPr="641CD0B4">
        <w:rPr>
          <w:rFonts w:ascii="Calibri" w:eastAsia="Calibri" w:hAnsi="Calibri" w:cs="Calibri"/>
          <w:i/>
          <w:iCs/>
          <w:sz w:val="22"/>
        </w:rPr>
        <w:t>Exworks</w:t>
      </w:r>
      <w:proofErr w:type="spellEnd"/>
      <w:r w:rsidRPr="641CD0B4">
        <w:rPr>
          <w:rFonts w:ascii="Calibri" w:eastAsia="Calibri" w:hAnsi="Calibri" w:cs="Calibri"/>
          <w:i/>
          <w:iCs/>
          <w:sz w:val="22"/>
        </w:rPr>
        <w:t xml:space="preserve"> price and Projected</w:t>
      </w:r>
      <w:r w:rsidR="0056442E" w:rsidRPr="641CD0B4">
        <w:rPr>
          <w:rFonts w:ascii="Calibri" w:eastAsia="Calibri" w:hAnsi="Calibri" w:cs="Calibri"/>
          <w:i/>
          <w:iCs/>
          <w:sz w:val="22"/>
        </w:rPr>
        <w:t xml:space="preserve"> Annual </w:t>
      </w:r>
      <w:r w:rsidRPr="641CD0B4">
        <w:rPr>
          <w:rFonts w:ascii="Calibri" w:eastAsia="Calibri" w:hAnsi="Calibri" w:cs="Calibri"/>
          <w:i/>
          <w:iCs/>
          <w:sz w:val="22"/>
        </w:rPr>
        <w:t>Quantities is optional</w:t>
      </w:r>
      <w:r w:rsidR="0056442E" w:rsidRPr="641CD0B4">
        <w:rPr>
          <w:rFonts w:ascii="Calibri" w:eastAsia="Calibri" w:hAnsi="Calibri" w:cs="Calibri"/>
          <w:i/>
          <w:iCs/>
          <w:sz w:val="22"/>
        </w:rPr>
        <w:t>.</w:t>
      </w:r>
    </w:p>
    <w:tbl>
      <w:tblPr>
        <w:tblStyle w:val="TableGrid"/>
        <w:tblW w:w="9780" w:type="dxa"/>
        <w:tblLook w:val="04A0" w:firstRow="1" w:lastRow="0" w:firstColumn="1" w:lastColumn="0" w:noHBand="0" w:noVBand="1"/>
      </w:tblPr>
      <w:tblGrid>
        <w:gridCol w:w="855"/>
        <w:gridCol w:w="1095"/>
        <w:gridCol w:w="1005"/>
        <w:gridCol w:w="2755"/>
        <w:gridCol w:w="1335"/>
        <w:gridCol w:w="885"/>
        <w:gridCol w:w="1035"/>
        <w:gridCol w:w="815"/>
      </w:tblGrid>
      <w:tr w:rsidR="001D6BD8" w:rsidRPr="00F83BB9" w14:paraId="04F06603" w14:textId="77777777" w:rsidTr="641CD0B4">
        <w:trPr>
          <w:trHeight w:val="258"/>
        </w:trPr>
        <w:tc>
          <w:tcPr>
            <w:tcW w:w="7045" w:type="dxa"/>
            <w:gridSpan w:val="5"/>
            <w:tcBorders>
              <w:top w:val="nil"/>
              <w:left w:val="nil"/>
              <w:bottom w:val="single" w:sz="4" w:space="0" w:color="auto"/>
              <w:right w:val="single" w:sz="4" w:space="0" w:color="auto"/>
            </w:tcBorders>
          </w:tcPr>
          <w:p w14:paraId="3241E0A3" w14:textId="52C78974" w:rsidR="001D6BD8" w:rsidRPr="00F83BB9" w:rsidRDefault="001D6BD8" w:rsidP="00633309">
            <w:pPr>
              <w:spacing w:after="0" w:line="259" w:lineRule="auto"/>
              <w:jc w:val="center"/>
              <w:rPr>
                <w:rFonts w:ascii="Calibri" w:hAnsi="Calibri" w:cs="Calibri"/>
                <w:b/>
                <w:i/>
                <w:iCs/>
                <w:sz w:val="20"/>
                <w:szCs w:val="18"/>
              </w:rPr>
            </w:pPr>
          </w:p>
        </w:tc>
        <w:tc>
          <w:tcPr>
            <w:tcW w:w="2735" w:type="dxa"/>
            <w:gridSpan w:val="3"/>
            <w:tcBorders>
              <w:left w:val="single" w:sz="4" w:space="0" w:color="auto"/>
              <w:bottom w:val="single" w:sz="4" w:space="0" w:color="auto"/>
            </w:tcBorders>
          </w:tcPr>
          <w:p w14:paraId="6AD4E8B5" w14:textId="12704369" w:rsidR="001D6BD8" w:rsidRPr="00F83BB9" w:rsidRDefault="0056442E" w:rsidP="004A0501">
            <w:pPr>
              <w:spacing w:after="0" w:line="259" w:lineRule="auto"/>
              <w:jc w:val="center"/>
              <w:rPr>
                <w:rFonts w:ascii="Calibri" w:hAnsi="Calibri" w:cs="Calibri"/>
                <w:b/>
                <w:i/>
                <w:iCs/>
                <w:sz w:val="20"/>
                <w:szCs w:val="18"/>
              </w:rPr>
            </w:pPr>
            <w:r w:rsidRPr="00F83BB9">
              <w:rPr>
                <w:rFonts w:ascii="Calibri" w:hAnsi="Calibri" w:cs="Calibri"/>
                <w:b/>
                <w:i/>
                <w:iCs/>
                <w:sz w:val="20"/>
                <w:szCs w:val="18"/>
              </w:rPr>
              <w:t>*</w:t>
            </w:r>
            <w:r w:rsidR="001D6BD8" w:rsidRPr="00F83BB9">
              <w:rPr>
                <w:rFonts w:ascii="Calibri" w:hAnsi="Calibri" w:cs="Calibri"/>
                <w:b/>
                <w:i/>
                <w:iCs/>
                <w:sz w:val="20"/>
                <w:szCs w:val="18"/>
              </w:rPr>
              <w:t>Projected annual quantities</w:t>
            </w:r>
          </w:p>
        </w:tc>
      </w:tr>
      <w:tr w:rsidR="00C866FE" w:rsidRPr="00F83BB9" w14:paraId="1EB0336B" w14:textId="77777777" w:rsidTr="641CD0B4">
        <w:trPr>
          <w:trHeight w:val="258"/>
        </w:trPr>
        <w:tc>
          <w:tcPr>
            <w:tcW w:w="855" w:type="dxa"/>
            <w:tcBorders>
              <w:top w:val="single" w:sz="4" w:space="0" w:color="auto"/>
            </w:tcBorders>
            <w:vAlign w:val="center"/>
          </w:tcPr>
          <w:p w14:paraId="6280EC3E" w14:textId="1F12E0F0" w:rsidR="001D6BD8" w:rsidRPr="00F83BB9" w:rsidRDefault="001D6BD8" w:rsidP="001D6BD8">
            <w:pPr>
              <w:spacing w:after="0" w:line="259" w:lineRule="auto"/>
              <w:jc w:val="center"/>
              <w:rPr>
                <w:rFonts w:ascii="Calibri" w:hAnsi="Calibri" w:cs="Calibri"/>
                <w:b/>
                <w:i/>
                <w:iCs/>
                <w:sz w:val="20"/>
                <w:szCs w:val="18"/>
              </w:rPr>
            </w:pPr>
            <w:proofErr w:type="spellStart"/>
            <w:r w:rsidRPr="00F83BB9">
              <w:rPr>
                <w:rFonts w:ascii="Calibri" w:hAnsi="Calibri" w:cs="Calibri"/>
                <w:b/>
                <w:i/>
                <w:iCs/>
                <w:sz w:val="20"/>
                <w:szCs w:val="18"/>
              </w:rPr>
              <w:t>S.No</w:t>
            </w:r>
            <w:proofErr w:type="spellEnd"/>
            <w:r w:rsidRPr="00F83BB9">
              <w:rPr>
                <w:rFonts w:ascii="Calibri" w:hAnsi="Calibri" w:cs="Calibri"/>
                <w:b/>
                <w:i/>
                <w:iCs/>
                <w:sz w:val="20"/>
                <w:szCs w:val="18"/>
              </w:rPr>
              <w:t>.</w:t>
            </w:r>
          </w:p>
        </w:tc>
        <w:tc>
          <w:tcPr>
            <w:tcW w:w="1095" w:type="dxa"/>
            <w:tcBorders>
              <w:top w:val="single" w:sz="4" w:space="0" w:color="auto"/>
            </w:tcBorders>
            <w:vAlign w:val="center"/>
          </w:tcPr>
          <w:p w14:paraId="07B0D7E7" w14:textId="10DEC709" w:rsidR="001D6BD8" w:rsidRPr="00F83BB9" w:rsidRDefault="001D6BD8" w:rsidP="004A0501">
            <w:pPr>
              <w:spacing w:after="0" w:line="259" w:lineRule="auto"/>
              <w:jc w:val="center"/>
              <w:rPr>
                <w:rFonts w:ascii="Calibri" w:hAnsi="Calibri" w:cs="Calibri"/>
                <w:b/>
                <w:i/>
                <w:iCs/>
                <w:sz w:val="20"/>
                <w:szCs w:val="18"/>
              </w:rPr>
            </w:pPr>
            <w:r w:rsidRPr="00F83BB9">
              <w:rPr>
                <w:rFonts w:ascii="Calibri" w:hAnsi="Calibri" w:cs="Calibri"/>
                <w:b/>
                <w:i/>
                <w:iCs/>
                <w:sz w:val="20"/>
                <w:szCs w:val="18"/>
              </w:rPr>
              <w:t>Supplier</w:t>
            </w:r>
          </w:p>
        </w:tc>
        <w:tc>
          <w:tcPr>
            <w:tcW w:w="1005" w:type="dxa"/>
            <w:tcBorders>
              <w:top w:val="single" w:sz="4" w:space="0" w:color="auto"/>
            </w:tcBorders>
            <w:vAlign w:val="center"/>
          </w:tcPr>
          <w:p w14:paraId="26577337" w14:textId="5AB8854A" w:rsidR="001D6BD8" w:rsidRPr="00F83BB9" w:rsidRDefault="001D6BD8" w:rsidP="004A0501">
            <w:pPr>
              <w:spacing w:after="0" w:line="259" w:lineRule="auto"/>
              <w:jc w:val="center"/>
              <w:rPr>
                <w:rFonts w:ascii="Calibri" w:hAnsi="Calibri" w:cs="Calibri"/>
                <w:b/>
                <w:i/>
                <w:iCs/>
                <w:sz w:val="20"/>
                <w:szCs w:val="18"/>
              </w:rPr>
            </w:pPr>
            <w:r w:rsidRPr="00F83BB9">
              <w:rPr>
                <w:rFonts w:ascii="Calibri" w:hAnsi="Calibri" w:cs="Calibri"/>
                <w:b/>
                <w:i/>
                <w:iCs/>
                <w:sz w:val="20"/>
                <w:szCs w:val="18"/>
              </w:rPr>
              <w:t>Brand</w:t>
            </w:r>
          </w:p>
        </w:tc>
        <w:tc>
          <w:tcPr>
            <w:tcW w:w="2755" w:type="dxa"/>
            <w:tcBorders>
              <w:top w:val="single" w:sz="4" w:space="0" w:color="auto"/>
            </w:tcBorders>
            <w:vAlign w:val="center"/>
          </w:tcPr>
          <w:p w14:paraId="7B09258C" w14:textId="77777777" w:rsidR="001D6BD8" w:rsidRPr="00F83BB9" w:rsidRDefault="001D6BD8" w:rsidP="001D6BD8">
            <w:pPr>
              <w:spacing w:after="0" w:line="259" w:lineRule="auto"/>
              <w:jc w:val="center"/>
              <w:rPr>
                <w:rFonts w:ascii="Calibri" w:hAnsi="Calibri" w:cs="Calibri"/>
                <w:b/>
                <w:i/>
                <w:iCs/>
                <w:sz w:val="20"/>
                <w:szCs w:val="18"/>
              </w:rPr>
            </w:pPr>
            <w:r w:rsidRPr="00F83BB9">
              <w:rPr>
                <w:rFonts w:ascii="Calibri" w:hAnsi="Calibri" w:cs="Calibri"/>
                <w:b/>
                <w:i/>
                <w:iCs/>
                <w:sz w:val="20"/>
                <w:szCs w:val="18"/>
              </w:rPr>
              <w:t xml:space="preserve">Product Description </w:t>
            </w:r>
          </w:p>
          <w:p w14:paraId="03EBC499" w14:textId="6B06B2E0" w:rsidR="001D6BD8" w:rsidRPr="00F83BB9" w:rsidRDefault="001D6BD8" w:rsidP="004A0501">
            <w:pPr>
              <w:spacing w:after="0" w:line="259" w:lineRule="auto"/>
              <w:jc w:val="center"/>
              <w:rPr>
                <w:rFonts w:ascii="Calibri" w:hAnsi="Calibri" w:cs="Calibri"/>
                <w:b/>
                <w:i/>
                <w:iCs/>
                <w:sz w:val="20"/>
                <w:szCs w:val="18"/>
              </w:rPr>
            </w:pPr>
            <w:r w:rsidRPr="00F83BB9">
              <w:rPr>
                <w:rFonts w:ascii="Calibri" w:hAnsi="Calibri" w:cs="Calibri"/>
                <w:b/>
                <w:i/>
                <w:iCs/>
                <w:sz w:val="20"/>
                <w:szCs w:val="18"/>
              </w:rPr>
              <w:t>(name/ formulation/ type/ pack size)</w:t>
            </w:r>
          </w:p>
        </w:tc>
        <w:tc>
          <w:tcPr>
            <w:tcW w:w="1335" w:type="dxa"/>
            <w:tcBorders>
              <w:top w:val="single" w:sz="4" w:space="0" w:color="auto"/>
            </w:tcBorders>
          </w:tcPr>
          <w:p w14:paraId="6BC861E5" w14:textId="651D3862" w:rsidR="001D6BD8" w:rsidRPr="00F83BB9" w:rsidRDefault="0056442E" w:rsidP="001D6BD8">
            <w:pPr>
              <w:spacing w:after="0" w:line="259" w:lineRule="auto"/>
              <w:jc w:val="center"/>
              <w:rPr>
                <w:rFonts w:ascii="Calibri" w:hAnsi="Calibri" w:cs="Calibri"/>
                <w:b/>
                <w:i/>
                <w:iCs/>
                <w:sz w:val="20"/>
                <w:szCs w:val="18"/>
              </w:rPr>
            </w:pPr>
            <w:r w:rsidRPr="00F83BB9">
              <w:rPr>
                <w:rFonts w:ascii="Calibri" w:hAnsi="Calibri" w:cs="Calibri"/>
                <w:b/>
                <w:i/>
                <w:iCs/>
                <w:sz w:val="20"/>
                <w:szCs w:val="18"/>
              </w:rPr>
              <w:t>*</w:t>
            </w:r>
            <w:proofErr w:type="spellStart"/>
            <w:r w:rsidR="001D6BD8" w:rsidRPr="00F83BB9">
              <w:rPr>
                <w:rFonts w:ascii="Calibri" w:hAnsi="Calibri" w:cs="Calibri"/>
                <w:b/>
                <w:i/>
                <w:iCs/>
                <w:sz w:val="20"/>
                <w:szCs w:val="18"/>
              </w:rPr>
              <w:t>Exw</w:t>
            </w:r>
            <w:proofErr w:type="spellEnd"/>
            <w:r w:rsidR="001D6BD8" w:rsidRPr="00F83BB9">
              <w:rPr>
                <w:rFonts w:ascii="Calibri" w:hAnsi="Calibri" w:cs="Calibri"/>
                <w:b/>
                <w:i/>
                <w:iCs/>
                <w:sz w:val="20"/>
                <w:szCs w:val="18"/>
              </w:rPr>
              <w:t xml:space="preserve"> Price USD</w:t>
            </w:r>
          </w:p>
        </w:tc>
        <w:tc>
          <w:tcPr>
            <w:tcW w:w="885" w:type="dxa"/>
            <w:tcBorders>
              <w:top w:val="single" w:sz="4" w:space="0" w:color="auto"/>
            </w:tcBorders>
            <w:vAlign w:val="center"/>
          </w:tcPr>
          <w:p w14:paraId="0009A0BB" w14:textId="75AF93DC" w:rsidR="001D6BD8" w:rsidRPr="00F83BB9" w:rsidRDefault="001D6BD8" w:rsidP="004A0501">
            <w:pPr>
              <w:spacing w:after="0" w:line="259" w:lineRule="auto"/>
              <w:jc w:val="center"/>
              <w:rPr>
                <w:rFonts w:ascii="Calibri" w:hAnsi="Calibri" w:cs="Calibri"/>
                <w:b/>
                <w:i/>
                <w:iCs/>
                <w:sz w:val="20"/>
                <w:szCs w:val="18"/>
              </w:rPr>
            </w:pPr>
            <w:r w:rsidRPr="00F83BB9">
              <w:rPr>
                <w:rFonts w:ascii="Calibri" w:hAnsi="Calibri" w:cs="Calibri"/>
                <w:b/>
                <w:i/>
                <w:iCs/>
                <w:sz w:val="20"/>
                <w:szCs w:val="18"/>
              </w:rPr>
              <w:t>2025</w:t>
            </w:r>
          </w:p>
        </w:tc>
        <w:tc>
          <w:tcPr>
            <w:tcW w:w="1035" w:type="dxa"/>
            <w:tcBorders>
              <w:top w:val="single" w:sz="4" w:space="0" w:color="auto"/>
            </w:tcBorders>
            <w:vAlign w:val="center"/>
          </w:tcPr>
          <w:p w14:paraId="0C67D059" w14:textId="493E303F" w:rsidR="001D6BD8" w:rsidRPr="00F83BB9" w:rsidRDefault="001D6BD8" w:rsidP="004A0501">
            <w:pPr>
              <w:spacing w:after="0" w:line="259" w:lineRule="auto"/>
              <w:jc w:val="center"/>
              <w:rPr>
                <w:rFonts w:ascii="Calibri" w:hAnsi="Calibri" w:cs="Calibri"/>
                <w:b/>
                <w:i/>
                <w:iCs/>
                <w:sz w:val="20"/>
                <w:szCs w:val="18"/>
              </w:rPr>
            </w:pPr>
            <w:r w:rsidRPr="00F83BB9">
              <w:rPr>
                <w:rFonts w:ascii="Calibri" w:hAnsi="Calibri" w:cs="Calibri"/>
                <w:b/>
                <w:i/>
                <w:iCs/>
                <w:sz w:val="20"/>
                <w:szCs w:val="18"/>
              </w:rPr>
              <w:t>2026</w:t>
            </w:r>
          </w:p>
        </w:tc>
        <w:tc>
          <w:tcPr>
            <w:tcW w:w="815" w:type="dxa"/>
            <w:tcBorders>
              <w:top w:val="single" w:sz="4" w:space="0" w:color="auto"/>
            </w:tcBorders>
            <w:vAlign w:val="center"/>
          </w:tcPr>
          <w:p w14:paraId="06E1DD3B" w14:textId="7FDF90E0" w:rsidR="001D6BD8" w:rsidRPr="00F83BB9" w:rsidRDefault="001D6BD8" w:rsidP="004A0501">
            <w:pPr>
              <w:spacing w:after="0" w:line="259" w:lineRule="auto"/>
              <w:jc w:val="center"/>
              <w:rPr>
                <w:rFonts w:ascii="Calibri" w:hAnsi="Calibri" w:cs="Calibri"/>
                <w:b/>
                <w:i/>
                <w:iCs/>
                <w:sz w:val="20"/>
                <w:szCs w:val="18"/>
              </w:rPr>
            </w:pPr>
            <w:r w:rsidRPr="00F83BB9">
              <w:rPr>
                <w:rFonts w:ascii="Calibri" w:hAnsi="Calibri" w:cs="Calibri"/>
                <w:b/>
                <w:i/>
                <w:iCs/>
                <w:sz w:val="20"/>
                <w:szCs w:val="18"/>
              </w:rPr>
              <w:t>202</w:t>
            </w:r>
            <w:r w:rsidR="00CD55B4" w:rsidRPr="00F83BB9">
              <w:rPr>
                <w:rFonts w:ascii="Calibri" w:hAnsi="Calibri" w:cs="Calibri"/>
                <w:b/>
                <w:i/>
                <w:iCs/>
                <w:sz w:val="20"/>
                <w:szCs w:val="18"/>
              </w:rPr>
              <w:t>7</w:t>
            </w:r>
          </w:p>
        </w:tc>
      </w:tr>
      <w:tr w:rsidR="00C866FE" w:rsidRPr="00F83BB9" w14:paraId="00F8B958" w14:textId="77777777" w:rsidTr="641CD0B4">
        <w:trPr>
          <w:trHeight w:val="391"/>
        </w:trPr>
        <w:tc>
          <w:tcPr>
            <w:tcW w:w="855" w:type="dxa"/>
            <w:vAlign w:val="center"/>
          </w:tcPr>
          <w:p w14:paraId="2BD1AB80" w14:textId="2A110FA1" w:rsidR="001D6BD8" w:rsidRPr="00F83BB9" w:rsidRDefault="001D6BD8" w:rsidP="001D6BD8">
            <w:pPr>
              <w:spacing w:after="0" w:line="259" w:lineRule="auto"/>
              <w:rPr>
                <w:rFonts w:ascii="Calibri" w:hAnsi="Calibri" w:cs="Calibri"/>
                <w:bCs/>
                <w:i/>
                <w:iCs/>
                <w:sz w:val="20"/>
                <w:szCs w:val="18"/>
              </w:rPr>
            </w:pPr>
            <w:r w:rsidRPr="00F83BB9">
              <w:rPr>
                <w:rFonts w:ascii="Calibri" w:hAnsi="Calibri" w:cs="Calibri"/>
                <w:bCs/>
                <w:i/>
                <w:iCs/>
                <w:sz w:val="20"/>
                <w:szCs w:val="18"/>
              </w:rPr>
              <w:t>1</w:t>
            </w:r>
          </w:p>
        </w:tc>
        <w:tc>
          <w:tcPr>
            <w:tcW w:w="1095" w:type="dxa"/>
            <w:vAlign w:val="center"/>
          </w:tcPr>
          <w:p w14:paraId="2C9CFEBC" w14:textId="0D973B26" w:rsidR="001D6BD8" w:rsidRPr="00F83BB9" w:rsidRDefault="001D6BD8" w:rsidP="001D6BD8">
            <w:pPr>
              <w:spacing w:after="0" w:line="259" w:lineRule="auto"/>
              <w:rPr>
                <w:rFonts w:ascii="Calibri" w:hAnsi="Calibri" w:cs="Calibri"/>
                <w:bCs/>
                <w:i/>
                <w:iCs/>
                <w:sz w:val="20"/>
                <w:szCs w:val="18"/>
              </w:rPr>
            </w:pPr>
          </w:p>
        </w:tc>
        <w:tc>
          <w:tcPr>
            <w:tcW w:w="1005" w:type="dxa"/>
            <w:vAlign w:val="center"/>
          </w:tcPr>
          <w:p w14:paraId="1DE542FF" w14:textId="56EF9163" w:rsidR="001D6BD8" w:rsidRPr="00F83BB9" w:rsidRDefault="001D6BD8" w:rsidP="001D6BD8">
            <w:pPr>
              <w:spacing w:after="0" w:line="259" w:lineRule="auto"/>
              <w:rPr>
                <w:rFonts w:ascii="Calibri" w:hAnsi="Calibri" w:cs="Calibri"/>
                <w:bCs/>
                <w:i/>
                <w:iCs/>
                <w:sz w:val="20"/>
                <w:szCs w:val="18"/>
              </w:rPr>
            </w:pPr>
          </w:p>
        </w:tc>
        <w:tc>
          <w:tcPr>
            <w:tcW w:w="2755" w:type="dxa"/>
            <w:vAlign w:val="center"/>
          </w:tcPr>
          <w:p w14:paraId="7F47FC29" w14:textId="12EF2DFE" w:rsidR="001D6BD8" w:rsidRPr="00F83BB9" w:rsidRDefault="001D6BD8" w:rsidP="001D6BD8">
            <w:pPr>
              <w:spacing w:after="0" w:line="259" w:lineRule="auto"/>
              <w:rPr>
                <w:rFonts w:ascii="Calibri" w:hAnsi="Calibri" w:cs="Calibri"/>
                <w:bCs/>
                <w:i/>
                <w:iCs/>
                <w:sz w:val="20"/>
                <w:szCs w:val="18"/>
              </w:rPr>
            </w:pPr>
          </w:p>
        </w:tc>
        <w:tc>
          <w:tcPr>
            <w:tcW w:w="1335" w:type="dxa"/>
          </w:tcPr>
          <w:p w14:paraId="14B56DE9" w14:textId="77777777" w:rsidR="001D6BD8" w:rsidRPr="00F83BB9" w:rsidRDefault="001D6BD8" w:rsidP="001D6BD8">
            <w:pPr>
              <w:tabs>
                <w:tab w:val="left" w:pos="180"/>
              </w:tabs>
              <w:spacing w:after="0" w:line="259" w:lineRule="auto"/>
              <w:ind w:left="840" w:hanging="360"/>
              <w:rPr>
                <w:rFonts w:ascii="Calibri" w:hAnsi="Calibri" w:cs="Calibri"/>
                <w:bCs/>
                <w:i/>
                <w:iCs/>
                <w:sz w:val="20"/>
                <w:szCs w:val="18"/>
              </w:rPr>
            </w:pPr>
          </w:p>
        </w:tc>
        <w:tc>
          <w:tcPr>
            <w:tcW w:w="885" w:type="dxa"/>
          </w:tcPr>
          <w:p w14:paraId="22D12354" w14:textId="5CD28E99" w:rsidR="001D6BD8" w:rsidRPr="00F83BB9" w:rsidRDefault="001D6BD8" w:rsidP="004A0501">
            <w:pPr>
              <w:tabs>
                <w:tab w:val="left" w:pos="180"/>
              </w:tabs>
              <w:spacing w:after="0" w:line="259" w:lineRule="auto"/>
              <w:ind w:left="840" w:hanging="360"/>
              <w:rPr>
                <w:rFonts w:ascii="Calibri" w:hAnsi="Calibri" w:cs="Calibri"/>
                <w:bCs/>
                <w:i/>
                <w:iCs/>
                <w:sz w:val="20"/>
                <w:szCs w:val="18"/>
              </w:rPr>
            </w:pPr>
          </w:p>
        </w:tc>
        <w:tc>
          <w:tcPr>
            <w:tcW w:w="1035" w:type="dxa"/>
          </w:tcPr>
          <w:p w14:paraId="4C451885" w14:textId="77777777" w:rsidR="001D6BD8" w:rsidRPr="00F83BB9" w:rsidRDefault="001D6BD8" w:rsidP="004A0501">
            <w:pPr>
              <w:tabs>
                <w:tab w:val="left" w:pos="180"/>
              </w:tabs>
              <w:spacing w:after="0" w:line="259" w:lineRule="auto"/>
              <w:rPr>
                <w:rFonts w:ascii="Calibri" w:hAnsi="Calibri" w:cs="Calibri"/>
                <w:bCs/>
                <w:i/>
                <w:iCs/>
                <w:sz w:val="20"/>
                <w:szCs w:val="18"/>
              </w:rPr>
            </w:pPr>
          </w:p>
        </w:tc>
        <w:tc>
          <w:tcPr>
            <w:tcW w:w="815" w:type="dxa"/>
            <w:vAlign w:val="center"/>
          </w:tcPr>
          <w:p w14:paraId="7F65C91F" w14:textId="5072311E" w:rsidR="001D6BD8" w:rsidRPr="00F83BB9" w:rsidRDefault="001D6BD8" w:rsidP="004A0501">
            <w:pPr>
              <w:tabs>
                <w:tab w:val="left" w:pos="180"/>
              </w:tabs>
              <w:spacing w:after="0" w:line="259" w:lineRule="auto"/>
              <w:rPr>
                <w:rFonts w:ascii="Calibri" w:hAnsi="Calibri" w:cs="Calibri"/>
                <w:bCs/>
                <w:i/>
                <w:iCs/>
                <w:sz w:val="20"/>
                <w:szCs w:val="18"/>
              </w:rPr>
            </w:pPr>
          </w:p>
        </w:tc>
      </w:tr>
      <w:tr w:rsidR="00C866FE" w:rsidRPr="00F83BB9" w14:paraId="61DFB258" w14:textId="77777777" w:rsidTr="641CD0B4">
        <w:trPr>
          <w:trHeight w:val="391"/>
        </w:trPr>
        <w:tc>
          <w:tcPr>
            <w:tcW w:w="855" w:type="dxa"/>
            <w:vAlign w:val="center"/>
          </w:tcPr>
          <w:p w14:paraId="141D2C36" w14:textId="6B916635" w:rsidR="001D6BD8" w:rsidRPr="00F83BB9" w:rsidRDefault="001D6BD8" w:rsidP="001D6BD8">
            <w:pPr>
              <w:spacing w:after="0" w:line="259" w:lineRule="auto"/>
              <w:rPr>
                <w:rFonts w:ascii="Calibri" w:hAnsi="Calibri" w:cs="Calibri"/>
                <w:bCs/>
                <w:i/>
                <w:iCs/>
                <w:sz w:val="20"/>
                <w:szCs w:val="18"/>
              </w:rPr>
            </w:pPr>
            <w:r w:rsidRPr="00F83BB9">
              <w:rPr>
                <w:rFonts w:ascii="Calibri" w:hAnsi="Calibri" w:cs="Calibri"/>
                <w:bCs/>
                <w:i/>
                <w:iCs/>
                <w:sz w:val="20"/>
                <w:szCs w:val="18"/>
              </w:rPr>
              <w:t>2</w:t>
            </w:r>
          </w:p>
        </w:tc>
        <w:tc>
          <w:tcPr>
            <w:tcW w:w="1095" w:type="dxa"/>
            <w:vAlign w:val="center"/>
          </w:tcPr>
          <w:p w14:paraId="141DAC07" w14:textId="7DC4E24A" w:rsidR="001D6BD8" w:rsidRPr="00F83BB9" w:rsidRDefault="001D6BD8" w:rsidP="001D6BD8">
            <w:pPr>
              <w:spacing w:after="0" w:line="259" w:lineRule="auto"/>
              <w:rPr>
                <w:rFonts w:ascii="Calibri" w:hAnsi="Calibri" w:cs="Calibri"/>
                <w:bCs/>
                <w:i/>
                <w:iCs/>
                <w:sz w:val="20"/>
                <w:szCs w:val="18"/>
              </w:rPr>
            </w:pPr>
          </w:p>
        </w:tc>
        <w:tc>
          <w:tcPr>
            <w:tcW w:w="1005" w:type="dxa"/>
            <w:vAlign w:val="center"/>
          </w:tcPr>
          <w:p w14:paraId="515D41B6" w14:textId="77777777" w:rsidR="001D6BD8" w:rsidRPr="00F83BB9" w:rsidRDefault="001D6BD8" w:rsidP="001D6BD8">
            <w:pPr>
              <w:spacing w:after="0" w:line="259" w:lineRule="auto"/>
              <w:rPr>
                <w:rFonts w:ascii="Calibri" w:hAnsi="Calibri" w:cs="Calibri"/>
                <w:bCs/>
                <w:i/>
                <w:iCs/>
                <w:sz w:val="20"/>
                <w:szCs w:val="18"/>
              </w:rPr>
            </w:pPr>
          </w:p>
        </w:tc>
        <w:tc>
          <w:tcPr>
            <w:tcW w:w="2755" w:type="dxa"/>
            <w:vAlign w:val="center"/>
          </w:tcPr>
          <w:p w14:paraId="01AED3AA" w14:textId="77777777" w:rsidR="001D6BD8" w:rsidRPr="00F83BB9" w:rsidRDefault="001D6BD8" w:rsidP="001D6BD8">
            <w:pPr>
              <w:spacing w:after="0" w:line="259" w:lineRule="auto"/>
              <w:rPr>
                <w:rFonts w:ascii="Calibri" w:hAnsi="Calibri" w:cs="Calibri"/>
                <w:bCs/>
                <w:i/>
                <w:iCs/>
                <w:sz w:val="20"/>
                <w:szCs w:val="18"/>
              </w:rPr>
            </w:pPr>
          </w:p>
        </w:tc>
        <w:tc>
          <w:tcPr>
            <w:tcW w:w="1335" w:type="dxa"/>
          </w:tcPr>
          <w:p w14:paraId="36B51D0D" w14:textId="77777777" w:rsidR="001D6BD8" w:rsidRPr="00F83BB9" w:rsidRDefault="001D6BD8" w:rsidP="001D6BD8">
            <w:pPr>
              <w:tabs>
                <w:tab w:val="left" w:pos="180"/>
              </w:tabs>
              <w:spacing w:after="0" w:line="259" w:lineRule="auto"/>
              <w:ind w:left="840" w:hanging="360"/>
              <w:rPr>
                <w:rFonts w:ascii="Calibri" w:hAnsi="Calibri" w:cs="Calibri"/>
                <w:bCs/>
                <w:i/>
                <w:iCs/>
                <w:sz w:val="20"/>
                <w:szCs w:val="18"/>
              </w:rPr>
            </w:pPr>
          </w:p>
        </w:tc>
        <w:tc>
          <w:tcPr>
            <w:tcW w:w="885" w:type="dxa"/>
          </w:tcPr>
          <w:p w14:paraId="2AFACD7E" w14:textId="544D5B51" w:rsidR="001D6BD8" w:rsidRPr="00F83BB9" w:rsidRDefault="001D6BD8" w:rsidP="001D6BD8">
            <w:pPr>
              <w:tabs>
                <w:tab w:val="left" w:pos="180"/>
              </w:tabs>
              <w:spacing w:after="0" w:line="259" w:lineRule="auto"/>
              <w:ind w:left="840" w:hanging="360"/>
              <w:rPr>
                <w:rFonts w:ascii="Calibri" w:hAnsi="Calibri" w:cs="Calibri"/>
                <w:bCs/>
                <w:i/>
                <w:iCs/>
                <w:sz w:val="20"/>
                <w:szCs w:val="18"/>
              </w:rPr>
            </w:pPr>
          </w:p>
        </w:tc>
        <w:tc>
          <w:tcPr>
            <w:tcW w:w="1035" w:type="dxa"/>
          </w:tcPr>
          <w:p w14:paraId="72AA1F1C" w14:textId="77777777" w:rsidR="001D6BD8" w:rsidRPr="00F83BB9" w:rsidRDefault="001D6BD8" w:rsidP="001D6BD8">
            <w:pPr>
              <w:tabs>
                <w:tab w:val="left" w:pos="180"/>
              </w:tabs>
              <w:spacing w:after="0" w:line="259" w:lineRule="auto"/>
              <w:rPr>
                <w:rFonts w:ascii="Calibri" w:hAnsi="Calibri" w:cs="Calibri"/>
                <w:bCs/>
                <w:i/>
                <w:iCs/>
                <w:sz w:val="20"/>
                <w:szCs w:val="18"/>
              </w:rPr>
            </w:pPr>
          </w:p>
        </w:tc>
        <w:tc>
          <w:tcPr>
            <w:tcW w:w="815" w:type="dxa"/>
            <w:vAlign w:val="center"/>
          </w:tcPr>
          <w:p w14:paraId="037858D5" w14:textId="77777777" w:rsidR="001D6BD8" w:rsidRPr="00F83BB9" w:rsidRDefault="001D6BD8" w:rsidP="001D6BD8">
            <w:pPr>
              <w:tabs>
                <w:tab w:val="left" w:pos="180"/>
              </w:tabs>
              <w:spacing w:after="0" w:line="259" w:lineRule="auto"/>
              <w:rPr>
                <w:rFonts w:ascii="Calibri" w:hAnsi="Calibri" w:cs="Calibri"/>
                <w:bCs/>
                <w:i/>
                <w:iCs/>
                <w:sz w:val="20"/>
                <w:szCs w:val="18"/>
              </w:rPr>
            </w:pPr>
          </w:p>
        </w:tc>
      </w:tr>
      <w:tr w:rsidR="00C866FE" w:rsidRPr="00F83BB9" w14:paraId="04E01E5C" w14:textId="77777777" w:rsidTr="641CD0B4">
        <w:trPr>
          <w:trHeight w:val="391"/>
        </w:trPr>
        <w:tc>
          <w:tcPr>
            <w:tcW w:w="855" w:type="dxa"/>
            <w:vAlign w:val="center"/>
          </w:tcPr>
          <w:p w14:paraId="6D08E0BA" w14:textId="440AED79" w:rsidR="001D6BD8" w:rsidRPr="00F83BB9" w:rsidRDefault="001D6BD8" w:rsidP="001D6BD8">
            <w:pPr>
              <w:spacing w:after="0" w:line="259" w:lineRule="auto"/>
              <w:rPr>
                <w:rFonts w:ascii="Calibri" w:hAnsi="Calibri" w:cs="Calibri"/>
                <w:bCs/>
                <w:i/>
                <w:iCs/>
                <w:sz w:val="20"/>
                <w:szCs w:val="18"/>
              </w:rPr>
            </w:pPr>
            <w:r w:rsidRPr="00F83BB9">
              <w:rPr>
                <w:rFonts w:ascii="Calibri" w:hAnsi="Calibri" w:cs="Calibri"/>
                <w:bCs/>
                <w:i/>
                <w:iCs/>
                <w:sz w:val="20"/>
                <w:szCs w:val="18"/>
              </w:rPr>
              <w:t>3</w:t>
            </w:r>
          </w:p>
        </w:tc>
        <w:tc>
          <w:tcPr>
            <w:tcW w:w="1095" w:type="dxa"/>
            <w:vAlign w:val="center"/>
          </w:tcPr>
          <w:p w14:paraId="31929326" w14:textId="052A27A6" w:rsidR="001D6BD8" w:rsidRPr="00F83BB9" w:rsidRDefault="001D6BD8" w:rsidP="001D6BD8">
            <w:pPr>
              <w:spacing w:after="0" w:line="259" w:lineRule="auto"/>
              <w:rPr>
                <w:rFonts w:ascii="Calibri" w:hAnsi="Calibri" w:cs="Calibri"/>
                <w:bCs/>
                <w:i/>
                <w:iCs/>
                <w:sz w:val="20"/>
                <w:szCs w:val="18"/>
              </w:rPr>
            </w:pPr>
          </w:p>
        </w:tc>
        <w:tc>
          <w:tcPr>
            <w:tcW w:w="1005" w:type="dxa"/>
            <w:vAlign w:val="center"/>
          </w:tcPr>
          <w:p w14:paraId="5F23F4BD" w14:textId="77777777" w:rsidR="001D6BD8" w:rsidRPr="00F83BB9" w:rsidRDefault="001D6BD8" w:rsidP="001D6BD8">
            <w:pPr>
              <w:spacing w:after="0" w:line="259" w:lineRule="auto"/>
              <w:rPr>
                <w:rFonts w:ascii="Calibri" w:hAnsi="Calibri" w:cs="Calibri"/>
                <w:bCs/>
                <w:i/>
                <w:iCs/>
                <w:sz w:val="20"/>
                <w:szCs w:val="18"/>
              </w:rPr>
            </w:pPr>
          </w:p>
        </w:tc>
        <w:tc>
          <w:tcPr>
            <w:tcW w:w="2755" w:type="dxa"/>
            <w:vAlign w:val="center"/>
          </w:tcPr>
          <w:p w14:paraId="0170F1FF" w14:textId="77777777" w:rsidR="001D6BD8" w:rsidRPr="00F83BB9" w:rsidRDefault="001D6BD8" w:rsidP="001D6BD8">
            <w:pPr>
              <w:spacing w:after="0" w:line="259" w:lineRule="auto"/>
              <w:rPr>
                <w:rFonts w:ascii="Calibri" w:hAnsi="Calibri" w:cs="Calibri"/>
                <w:bCs/>
                <w:i/>
                <w:iCs/>
                <w:sz w:val="20"/>
                <w:szCs w:val="18"/>
              </w:rPr>
            </w:pPr>
          </w:p>
        </w:tc>
        <w:tc>
          <w:tcPr>
            <w:tcW w:w="1335" w:type="dxa"/>
          </w:tcPr>
          <w:p w14:paraId="794F20DE" w14:textId="77777777" w:rsidR="001D6BD8" w:rsidRPr="00F83BB9" w:rsidRDefault="001D6BD8" w:rsidP="001D6BD8">
            <w:pPr>
              <w:tabs>
                <w:tab w:val="left" w:pos="180"/>
              </w:tabs>
              <w:spacing w:after="0" w:line="259" w:lineRule="auto"/>
              <w:ind w:left="840" w:hanging="360"/>
              <w:rPr>
                <w:rFonts w:ascii="Calibri" w:hAnsi="Calibri" w:cs="Calibri"/>
                <w:bCs/>
                <w:i/>
                <w:iCs/>
                <w:sz w:val="20"/>
                <w:szCs w:val="18"/>
              </w:rPr>
            </w:pPr>
          </w:p>
        </w:tc>
        <w:tc>
          <w:tcPr>
            <w:tcW w:w="885" w:type="dxa"/>
          </w:tcPr>
          <w:p w14:paraId="6500765C" w14:textId="081DC65A" w:rsidR="001D6BD8" w:rsidRPr="00F83BB9" w:rsidRDefault="001D6BD8" w:rsidP="001D6BD8">
            <w:pPr>
              <w:tabs>
                <w:tab w:val="left" w:pos="180"/>
              </w:tabs>
              <w:spacing w:after="0" w:line="259" w:lineRule="auto"/>
              <w:ind w:left="840" w:hanging="360"/>
              <w:rPr>
                <w:rFonts w:ascii="Calibri" w:hAnsi="Calibri" w:cs="Calibri"/>
                <w:bCs/>
                <w:i/>
                <w:iCs/>
                <w:sz w:val="20"/>
                <w:szCs w:val="18"/>
              </w:rPr>
            </w:pPr>
          </w:p>
        </w:tc>
        <w:tc>
          <w:tcPr>
            <w:tcW w:w="1035" w:type="dxa"/>
          </w:tcPr>
          <w:p w14:paraId="5DC9A680" w14:textId="77777777" w:rsidR="001D6BD8" w:rsidRPr="00F83BB9" w:rsidRDefault="001D6BD8" w:rsidP="001D6BD8">
            <w:pPr>
              <w:tabs>
                <w:tab w:val="left" w:pos="180"/>
              </w:tabs>
              <w:spacing w:after="0" w:line="259" w:lineRule="auto"/>
              <w:rPr>
                <w:rFonts w:ascii="Calibri" w:hAnsi="Calibri" w:cs="Calibri"/>
                <w:bCs/>
                <w:i/>
                <w:iCs/>
                <w:sz w:val="20"/>
                <w:szCs w:val="18"/>
              </w:rPr>
            </w:pPr>
          </w:p>
        </w:tc>
        <w:tc>
          <w:tcPr>
            <w:tcW w:w="815" w:type="dxa"/>
            <w:vAlign w:val="center"/>
          </w:tcPr>
          <w:p w14:paraId="1C056434" w14:textId="77777777" w:rsidR="001D6BD8" w:rsidRPr="00F83BB9" w:rsidRDefault="001D6BD8" w:rsidP="001D6BD8">
            <w:pPr>
              <w:tabs>
                <w:tab w:val="left" w:pos="180"/>
              </w:tabs>
              <w:spacing w:after="0" w:line="259" w:lineRule="auto"/>
              <w:rPr>
                <w:rFonts w:ascii="Calibri" w:hAnsi="Calibri" w:cs="Calibri"/>
                <w:bCs/>
                <w:i/>
                <w:iCs/>
                <w:sz w:val="20"/>
                <w:szCs w:val="18"/>
              </w:rPr>
            </w:pPr>
          </w:p>
        </w:tc>
      </w:tr>
      <w:tr w:rsidR="00624DB1" w:rsidRPr="00F83BB9" w14:paraId="33510140" w14:textId="77777777" w:rsidTr="641CD0B4">
        <w:trPr>
          <w:trHeight w:val="391"/>
        </w:trPr>
        <w:tc>
          <w:tcPr>
            <w:tcW w:w="855" w:type="dxa"/>
            <w:vAlign w:val="center"/>
          </w:tcPr>
          <w:p w14:paraId="7EB24BA8" w14:textId="4CF0CAA7" w:rsidR="00624DB1" w:rsidRPr="00F83BB9" w:rsidRDefault="00FB104F" w:rsidP="001D6BD8">
            <w:pPr>
              <w:spacing w:after="0" w:line="259" w:lineRule="auto"/>
              <w:rPr>
                <w:rFonts w:ascii="Calibri" w:hAnsi="Calibri" w:cs="Calibri"/>
                <w:bCs/>
                <w:i/>
                <w:iCs/>
                <w:sz w:val="20"/>
                <w:szCs w:val="18"/>
              </w:rPr>
            </w:pPr>
            <w:r w:rsidRPr="00F83BB9">
              <w:rPr>
                <w:rFonts w:ascii="Calibri" w:hAnsi="Calibri" w:cs="Calibri"/>
                <w:bCs/>
                <w:i/>
                <w:iCs/>
                <w:sz w:val="20"/>
                <w:szCs w:val="18"/>
              </w:rPr>
              <w:t>4</w:t>
            </w:r>
          </w:p>
        </w:tc>
        <w:tc>
          <w:tcPr>
            <w:tcW w:w="1095" w:type="dxa"/>
            <w:vAlign w:val="center"/>
          </w:tcPr>
          <w:p w14:paraId="190D698A" w14:textId="77777777" w:rsidR="00624DB1" w:rsidRPr="00F83BB9" w:rsidRDefault="00624DB1" w:rsidP="001D6BD8">
            <w:pPr>
              <w:spacing w:after="0" w:line="259" w:lineRule="auto"/>
              <w:rPr>
                <w:rFonts w:ascii="Calibri" w:hAnsi="Calibri" w:cs="Calibri"/>
                <w:bCs/>
                <w:i/>
                <w:iCs/>
                <w:sz w:val="20"/>
                <w:szCs w:val="18"/>
              </w:rPr>
            </w:pPr>
          </w:p>
        </w:tc>
        <w:tc>
          <w:tcPr>
            <w:tcW w:w="1005" w:type="dxa"/>
            <w:vAlign w:val="center"/>
          </w:tcPr>
          <w:p w14:paraId="32969033" w14:textId="77777777" w:rsidR="00624DB1" w:rsidRPr="00F83BB9" w:rsidRDefault="00624DB1" w:rsidP="001D6BD8">
            <w:pPr>
              <w:spacing w:after="0" w:line="259" w:lineRule="auto"/>
              <w:rPr>
                <w:rFonts w:ascii="Calibri" w:hAnsi="Calibri" w:cs="Calibri"/>
                <w:bCs/>
                <w:i/>
                <w:iCs/>
                <w:sz w:val="20"/>
                <w:szCs w:val="18"/>
              </w:rPr>
            </w:pPr>
          </w:p>
        </w:tc>
        <w:tc>
          <w:tcPr>
            <w:tcW w:w="2755" w:type="dxa"/>
            <w:vAlign w:val="center"/>
          </w:tcPr>
          <w:p w14:paraId="5526CFCA" w14:textId="77777777" w:rsidR="00624DB1" w:rsidRPr="00F83BB9" w:rsidRDefault="00624DB1" w:rsidP="001D6BD8">
            <w:pPr>
              <w:spacing w:after="0" w:line="259" w:lineRule="auto"/>
              <w:rPr>
                <w:rFonts w:ascii="Calibri" w:hAnsi="Calibri" w:cs="Calibri"/>
                <w:bCs/>
                <w:i/>
                <w:iCs/>
                <w:sz w:val="20"/>
                <w:szCs w:val="18"/>
              </w:rPr>
            </w:pPr>
          </w:p>
        </w:tc>
        <w:tc>
          <w:tcPr>
            <w:tcW w:w="1335" w:type="dxa"/>
          </w:tcPr>
          <w:p w14:paraId="4CFE5B5D" w14:textId="77777777" w:rsidR="00624DB1" w:rsidRPr="00F83BB9" w:rsidRDefault="00624DB1" w:rsidP="001D6BD8">
            <w:pPr>
              <w:tabs>
                <w:tab w:val="left" w:pos="180"/>
              </w:tabs>
              <w:spacing w:after="0" w:line="259" w:lineRule="auto"/>
              <w:ind w:left="840" w:hanging="360"/>
              <w:rPr>
                <w:rFonts w:ascii="Calibri" w:hAnsi="Calibri" w:cs="Calibri"/>
                <w:bCs/>
                <w:i/>
                <w:iCs/>
                <w:sz w:val="20"/>
                <w:szCs w:val="18"/>
              </w:rPr>
            </w:pPr>
          </w:p>
        </w:tc>
        <w:tc>
          <w:tcPr>
            <w:tcW w:w="885" w:type="dxa"/>
          </w:tcPr>
          <w:p w14:paraId="5503D69A" w14:textId="77777777" w:rsidR="00624DB1" w:rsidRPr="00F83BB9" w:rsidRDefault="00624DB1" w:rsidP="001D6BD8">
            <w:pPr>
              <w:tabs>
                <w:tab w:val="left" w:pos="180"/>
              </w:tabs>
              <w:spacing w:after="0" w:line="259" w:lineRule="auto"/>
              <w:ind w:left="840" w:hanging="360"/>
              <w:rPr>
                <w:rFonts w:ascii="Calibri" w:hAnsi="Calibri" w:cs="Calibri"/>
                <w:bCs/>
                <w:i/>
                <w:iCs/>
                <w:sz w:val="20"/>
                <w:szCs w:val="18"/>
              </w:rPr>
            </w:pPr>
          </w:p>
        </w:tc>
        <w:tc>
          <w:tcPr>
            <w:tcW w:w="1035" w:type="dxa"/>
          </w:tcPr>
          <w:p w14:paraId="0F4CA74B" w14:textId="77777777" w:rsidR="00624DB1" w:rsidRPr="00F83BB9" w:rsidRDefault="00624DB1" w:rsidP="001D6BD8">
            <w:pPr>
              <w:tabs>
                <w:tab w:val="left" w:pos="180"/>
              </w:tabs>
              <w:spacing w:after="0" w:line="259" w:lineRule="auto"/>
              <w:rPr>
                <w:rFonts w:ascii="Calibri" w:hAnsi="Calibri" w:cs="Calibri"/>
                <w:bCs/>
                <w:i/>
                <w:iCs/>
                <w:sz w:val="20"/>
                <w:szCs w:val="18"/>
              </w:rPr>
            </w:pPr>
          </w:p>
        </w:tc>
        <w:tc>
          <w:tcPr>
            <w:tcW w:w="815" w:type="dxa"/>
            <w:vAlign w:val="center"/>
          </w:tcPr>
          <w:p w14:paraId="0ABA9774" w14:textId="77777777" w:rsidR="00624DB1" w:rsidRPr="00F83BB9" w:rsidRDefault="00624DB1" w:rsidP="001D6BD8">
            <w:pPr>
              <w:tabs>
                <w:tab w:val="left" w:pos="180"/>
              </w:tabs>
              <w:spacing w:after="0" w:line="259" w:lineRule="auto"/>
              <w:rPr>
                <w:rFonts w:ascii="Calibri" w:hAnsi="Calibri" w:cs="Calibri"/>
                <w:bCs/>
                <w:i/>
                <w:iCs/>
                <w:sz w:val="20"/>
                <w:szCs w:val="18"/>
              </w:rPr>
            </w:pPr>
          </w:p>
        </w:tc>
      </w:tr>
      <w:tr w:rsidR="00624DB1" w:rsidRPr="00F83BB9" w14:paraId="25CDFBD9" w14:textId="77777777" w:rsidTr="641CD0B4">
        <w:trPr>
          <w:trHeight w:val="391"/>
        </w:trPr>
        <w:tc>
          <w:tcPr>
            <w:tcW w:w="855" w:type="dxa"/>
            <w:vAlign w:val="center"/>
          </w:tcPr>
          <w:p w14:paraId="4984A911" w14:textId="4C9B39E4" w:rsidR="00624DB1" w:rsidRPr="00F83BB9" w:rsidRDefault="00FB104F" w:rsidP="001D6BD8">
            <w:pPr>
              <w:spacing w:after="0" w:line="259" w:lineRule="auto"/>
              <w:rPr>
                <w:rFonts w:ascii="Calibri" w:hAnsi="Calibri" w:cs="Calibri"/>
                <w:bCs/>
                <w:i/>
                <w:iCs/>
                <w:sz w:val="20"/>
                <w:szCs w:val="18"/>
              </w:rPr>
            </w:pPr>
            <w:r w:rsidRPr="00F83BB9">
              <w:rPr>
                <w:rFonts w:ascii="Calibri" w:hAnsi="Calibri" w:cs="Calibri"/>
                <w:bCs/>
                <w:i/>
                <w:iCs/>
                <w:sz w:val="20"/>
                <w:szCs w:val="18"/>
              </w:rPr>
              <w:t>5</w:t>
            </w:r>
          </w:p>
        </w:tc>
        <w:tc>
          <w:tcPr>
            <w:tcW w:w="1095" w:type="dxa"/>
            <w:vAlign w:val="center"/>
          </w:tcPr>
          <w:p w14:paraId="0156BE6E" w14:textId="77777777" w:rsidR="00624DB1" w:rsidRPr="00F83BB9" w:rsidRDefault="00624DB1" w:rsidP="001D6BD8">
            <w:pPr>
              <w:spacing w:after="0" w:line="259" w:lineRule="auto"/>
              <w:rPr>
                <w:rFonts w:ascii="Calibri" w:hAnsi="Calibri" w:cs="Calibri"/>
                <w:bCs/>
                <w:i/>
                <w:iCs/>
                <w:sz w:val="20"/>
                <w:szCs w:val="18"/>
              </w:rPr>
            </w:pPr>
          </w:p>
        </w:tc>
        <w:tc>
          <w:tcPr>
            <w:tcW w:w="1005" w:type="dxa"/>
            <w:vAlign w:val="center"/>
          </w:tcPr>
          <w:p w14:paraId="77D43FD9" w14:textId="77777777" w:rsidR="00624DB1" w:rsidRPr="00F83BB9" w:rsidRDefault="00624DB1" w:rsidP="001D6BD8">
            <w:pPr>
              <w:spacing w:after="0" w:line="259" w:lineRule="auto"/>
              <w:rPr>
                <w:rFonts w:ascii="Calibri" w:hAnsi="Calibri" w:cs="Calibri"/>
                <w:bCs/>
                <w:i/>
                <w:iCs/>
                <w:sz w:val="20"/>
                <w:szCs w:val="18"/>
              </w:rPr>
            </w:pPr>
          </w:p>
        </w:tc>
        <w:tc>
          <w:tcPr>
            <w:tcW w:w="2755" w:type="dxa"/>
            <w:vAlign w:val="center"/>
          </w:tcPr>
          <w:p w14:paraId="24A26963" w14:textId="77777777" w:rsidR="00624DB1" w:rsidRPr="00F83BB9" w:rsidRDefault="00624DB1" w:rsidP="001D6BD8">
            <w:pPr>
              <w:spacing w:after="0" w:line="259" w:lineRule="auto"/>
              <w:rPr>
                <w:rFonts w:ascii="Calibri" w:hAnsi="Calibri" w:cs="Calibri"/>
                <w:bCs/>
                <w:i/>
                <w:iCs/>
                <w:sz w:val="20"/>
                <w:szCs w:val="18"/>
              </w:rPr>
            </w:pPr>
          </w:p>
        </w:tc>
        <w:tc>
          <w:tcPr>
            <w:tcW w:w="1335" w:type="dxa"/>
          </w:tcPr>
          <w:p w14:paraId="05B1BC3B" w14:textId="77777777" w:rsidR="00624DB1" w:rsidRPr="00F83BB9" w:rsidRDefault="00624DB1" w:rsidP="001D6BD8">
            <w:pPr>
              <w:tabs>
                <w:tab w:val="left" w:pos="180"/>
              </w:tabs>
              <w:spacing w:after="0" w:line="259" w:lineRule="auto"/>
              <w:ind w:left="840" w:hanging="360"/>
              <w:rPr>
                <w:rFonts w:ascii="Calibri" w:hAnsi="Calibri" w:cs="Calibri"/>
                <w:bCs/>
                <w:i/>
                <w:iCs/>
                <w:sz w:val="20"/>
                <w:szCs w:val="18"/>
              </w:rPr>
            </w:pPr>
          </w:p>
        </w:tc>
        <w:tc>
          <w:tcPr>
            <w:tcW w:w="885" w:type="dxa"/>
          </w:tcPr>
          <w:p w14:paraId="0E8EDEEE" w14:textId="77777777" w:rsidR="00624DB1" w:rsidRPr="00F83BB9" w:rsidRDefault="00624DB1" w:rsidP="001D6BD8">
            <w:pPr>
              <w:tabs>
                <w:tab w:val="left" w:pos="180"/>
              </w:tabs>
              <w:spacing w:after="0" w:line="259" w:lineRule="auto"/>
              <w:ind w:left="840" w:hanging="360"/>
              <w:rPr>
                <w:rFonts w:ascii="Calibri" w:hAnsi="Calibri" w:cs="Calibri"/>
                <w:bCs/>
                <w:i/>
                <w:iCs/>
                <w:sz w:val="20"/>
                <w:szCs w:val="18"/>
              </w:rPr>
            </w:pPr>
          </w:p>
        </w:tc>
        <w:tc>
          <w:tcPr>
            <w:tcW w:w="1035" w:type="dxa"/>
          </w:tcPr>
          <w:p w14:paraId="1A0B0C7B" w14:textId="77777777" w:rsidR="00624DB1" w:rsidRPr="00F83BB9" w:rsidRDefault="00624DB1" w:rsidP="001D6BD8">
            <w:pPr>
              <w:tabs>
                <w:tab w:val="left" w:pos="180"/>
              </w:tabs>
              <w:spacing w:after="0" w:line="259" w:lineRule="auto"/>
              <w:rPr>
                <w:rFonts w:ascii="Calibri" w:hAnsi="Calibri" w:cs="Calibri"/>
                <w:bCs/>
                <w:i/>
                <w:iCs/>
                <w:sz w:val="20"/>
                <w:szCs w:val="18"/>
              </w:rPr>
            </w:pPr>
          </w:p>
        </w:tc>
        <w:tc>
          <w:tcPr>
            <w:tcW w:w="815" w:type="dxa"/>
            <w:vAlign w:val="center"/>
          </w:tcPr>
          <w:p w14:paraId="34EA911E" w14:textId="77777777" w:rsidR="00624DB1" w:rsidRPr="00F83BB9" w:rsidRDefault="00624DB1" w:rsidP="001D6BD8">
            <w:pPr>
              <w:tabs>
                <w:tab w:val="left" w:pos="180"/>
              </w:tabs>
              <w:spacing w:after="0" w:line="259" w:lineRule="auto"/>
              <w:rPr>
                <w:rFonts w:ascii="Calibri" w:hAnsi="Calibri" w:cs="Calibri"/>
                <w:bCs/>
                <w:i/>
                <w:iCs/>
                <w:sz w:val="20"/>
                <w:szCs w:val="18"/>
              </w:rPr>
            </w:pPr>
          </w:p>
        </w:tc>
      </w:tr>
    </w:tbl>
    <w:p w14:paraId="7383C49A" w14:textId="39008FD4" w:rsidR="005F1A62" w:rsidRDefault="005F1A62" w:rsidP="641CD0B4">
      <w:pPr>
        <w:pStyle w:val="Heading1"/>
        <w:numPr>
          <w:ilvl w:val="0"/>
          <w:numId w:val="0"/>
        </w:numPr>
        <w:rPr>
          <w:rFonts w:ascii="Georgia" w:eastAsia="Georgia" w:hAnsi="Georgia" w:cs="Georgia"/>
          <w:sz w:val="24"/>
          <w:szCs w:val="24"/>
        </w:rPr>
      </w:pPr>
    </w:p>
    <w:p w14:paraId="0807CF69" w14:textId="77777777" w:rsidR="00F83BB9" w:rsidRPr="00F83BB9" w:rsidRDefault="00F83BB9" w:rsidP="00F83BB9"/>
    <w:p w14:paraId="0EB7DF3B" w14:textId="0D2ACA5B" w:rsidR="00384719" w:rsidRPr="0016740C" w:rsidRDefault="002F7614" w:rsidP="641CD0B4">
      <w:pPr>
        <w:pStyle w:val="Heading1"/>
        <w:rPr>
          <w:rFonts w:ascii="Georgia" w:eastAsia="Georgia" w:hAnsi="Georgia" w:cs="Georgia"/>
          <w:sz w:val="24"/>
          <w:szCs w:val="24"/>
        </w:rPr>
      </w:pPr>
      <w:r w:rsidRPr="3898F467">
        <w:rPr>
          <w:rFonts w:ascii="Georgia" w:eastAsia="Georgia" w:hAnsi="Georgia" w:cs="Georgia"/>
          <w:sz w:val="24"/>
          <w:szCs w:val="24"/>
        </w:rPr>
        <w:lastRenderedPageBreak/>
        <w:t>List of Buyers</w:t>
      </w:r>
    </w:p>
    <w:p w14:paraId="2DF29856" w14:textId="60918F43" w:rsidR="002F7614" w:rsidRPr="0016740C" w:rsidRDefault="002F7614" w:rsidP="641CD0B4">
      <w:pPr>
        <w:spacing w:after="160" w:line="259" w:lineRule="auto"/>
        <w:rPr>
          <w:rFonts w:ascii="Calibri" w:eastAsia="Calibri" w:hAnsi="Calibri" w:cs="Calibri"/>
          <w:i/>
          <w:iCs/>
          <w:sz w:val="22"/>
        </w:rPr>
      </w:pPr>
      <w:r w:rsidRPr="641CD0B4">
        <w:rPr>
          <w:rFonts w:ascii="Calibri" w:eastAsia="Calibri" w:hAnsi="Calibri" w:cs="Calibri"/>
          <w:i/>
          <w:iCs/>
          <w:sz w:val="22"/>
        </w:rPr>
        <w:t xml:space="preserve">Please use the table below to list current and/ or </w:t>
      </w:r>
      <w:r w:rsidR="008A15D0" w:rsidRPr="641CD0B4">
        <w:rPr>
          <w:rFonts w:ascii="Calibri" w:eastAsia="Calibri" w:hAnsi="Calibri" w:cs="Calibri"/>
          <w:i/>
          <w:iCs/>
          <w:sz w:val="22"/>
        </w:rPr>
        <w:t xml:space="preserve">target </w:t>
      </w:r>
      <w:r w:rsidR="004F0D32" w:rsidRPr="641CD0B4">
        <w:rPr>
          <w:rFonts w:ascii="Calibri" w:eastAsia="Calibri" w:hAnsi="Calibri" w:cs="Calibri"/>
          <w:i/>
          <w:iCs/>
          <w:sz w:val="22"/>
        </w:rPr>
        <w:t xml:space="preserve">buyers </w:t>
      </w:r>
      <w:r w:rsidRPr="641CD0B4">
        <w:rPr>
          <w:rFonts w:ascii="Calibri" w:eastAsia="Calibri" w:hAnsi="Calibri" w:cs="Calibri"/>
          <w:i/>
          <w:iCs/>
          <w:sz w:val="22"/>
        </w:rPr>
        <w:t>(use a separate sheet if the list is extensive)</w:t>
      </w:r>
      <w:r w:rsidR="0012471B" w:rsidRPr="641CD0B4">
        <w:rPr>
          <w:rFonts w:ascii="Calibri" w:eastAsia="Calibri" w:hAnsi="Calibri" w:cs="Calibri"/>
          <w:i/>
          <w:iCs/>
          <w:sz w:val="22"/>
        </w:rPr>
        <w:t>.</w:t>
      </w:r>
    </w:p>
    <w:tbl>
      <w:tblPr>
        <w:tblStyle w:val="TableGrid"/>
        <w:tblW w:w="9781" w:type="dxa"/>
        <w:tblLook w:val="04A0" w:firstRow="1" w:lastRow="0" w:firstColumn="1" w:lastColumn="0" w:noHBand="0" w:noVBand="1"/>
      </w:tblPr>
      <w:tblGrid>
        <w:gridCol w:w="885"/>
        <w:gridCol w:w="1106"/>
        <w:gridCol w:w="3114"/>
        <w:gridCol w:w="2549"/>
        <w:gridCol w:w="2127"/>
      </w:tblGrid>
      <w:tr w:rsidR="008C6E01" w:rsidRPr="00F83BB9" w14:paraId="1C965C0E" w14:textId="77777777" w:rsidTr="641CD0B4">
        <w:trPr>
          <w:trHeight w:val="220"/>
        </w:trPr>
        <w:tc>
          <w:tcPr>
            <w:tcW w:w="885" w:type="dxa"/>
            <w:tcBorders>
              <w:top w:val="single" w:sz="4" w:space="0" w:color="auto"/>
            </w:tcBorders>
            <w:vAlign w:val="center"/>
          </w:tcPr>
          <w:p w14:paraId="1F178FE5" w14:textId="5C901D8B" w:rsidR="00FB1F71" w:rsidRPr="00F83BB9" w:rsidRDefault="00FB1F71" w:rsidP="004F430A">
            <w:pPr>
              <w:spacing w:after="0" w:line="259" w:lineRule="auto"/>
              <w:jc w:val="center"/>
              <w:rPr>
                <w:rFonts w:ascii="Calibri" w:hAnsi="Calibri" w:cs="Calibri"/>
                <w:b/>
                <w:i/>
                <w:iCs/>
                <w:sz w:val="20"/>
                <w:szCs w:val="18"/>
              </w:rPr>
            </w:pPr>
            <w:r w:rsidRPr="00F83BB9">
              <w:rPr>
                <w:rFonts w:ascii="Calibri" w:hAnsi="Calibri" w:cs="Calibri"/>
                <w:b/>
                <w:i/>
                <w:iCs/>
                <w:sz w:val="20"/>
                <w:szCs w:val="18"/>
              </w:rPr>
              <w:t>Ref.</w:t>
            </w:r>
          </w:p>
        </w:tc>
        <w:tc>
          <w:tcPr>
            <w:tcW w:w="1106" w:type="dxa"/>
            <w:tcBorders>
              <w:top w:val="single" w:sz="4" w:space="0" w:color="auto"/>
            </w:tcBorders>
            <w:vAlign w:val="center"/>
          </w:tcPr>
          <w:p w14:paraId="65F81749" w14:textId="6E87846F" w:rsidR="00FB1F71" w:rsidRPr="00F83BB9" w:rsidRDefault="00FB1F71" w:rsidP="004F430A">
            <w:pPr>
              <w:spacing w:after="0" w:line="259" w:lineRule="auto"/>
              <w:jc w:val="center"/>
              <w:rPr>
                <w:rFonts w:ascii="Calibri" w:hAnsi="Calibri" w:cs="Calibri"/>
                <w:b/>
                <w:i/>
                <w:iCs/>
                <w:sz w:val="20"/>
                <w:szCs w:val="18"/>
              </w:rPr>
            </w:pPr>
            <w:r w:rsidRPr="00F83BB9">
              <w:rPr>
                <w:rFonts w:ascii="Calibri" w:hAnsi="Calibri" w:cs="Calibri"/>
                <w:b/>
                <w:i/>
                <w:iCs/>
                <w:sz w:val="20"/>
                <w:szCs w:val="18"/>
              </w:rPr>
              <w:t>Country</w:t>
            </w:r>
          </w:p>
        </w:tc>
        <w:tc>
          <w:tcPr>
            <w:tcW w:w="3114" w:type="dxa"/>
            <w:tcBorders>
              <w:top w:val="single" w:sz="4" w:space="0" w:color="auto"/>
            </w:tcBorders>
            <w:vAlign w:val="center"/>
          </w:tcPr>
          <w:p w14:paraId="79A23637" w14:textId="166CFBB0" w:rsidR="00FB1F71" w:rsidRPr="00F83BB9" w:rsidRDefault="00B3127F" w:rsidP="004F430A">
            <w:pPr>
              <w:spacing w:after="0" w:line="259" w:lineRule="auto"/>
              <w:jc w:val="center"/>
              <w:rPr>
                <w:rFonts w:ascii="Calibri" w:hAnsi="Calibri" w:cs="Calibri"/>
                <w:b/>
                <w:i/>
                <w:iCs/>
                <w:sz w:val="20"/>
                <w:szCs w:val="18"/>
              </w:rPr>
            </w:pPr>
            <w:r w:rsidRPr="00F83BB9">
              <w:rPr>
                <w:rFonts w:ascii="Calibri" w:hAnsi="Calibri" w:cs="Calibri"/>
                <w:b/>
                <w:i/>
                <w:iCs/>
                <w:sz w:val="20"/>
                <w:szCs w:val="18"/>
              </w:rPr>
              <w:t>Buyer Name</w:t>
            </w:r>
            <w:r w:rsidR="00FB1F71" w:rsidRPr="00F83BB9">
              <w:rPr>
                <w:rFonts w:ascii="Calibri" w:hAnsi="Calibri" w:cs="Calibri"/>
                <w:b/>
                <w:i/>
                <w:iCs/>
                <w:sz w:val="20"/>
                <w:szCs w:val="18"/>
              </w:rPr>
              <w:t xml:space="preserve"> </w:t>
            </w:r>
          </w:p>
        </w:tc>
        <w:tc>
          <w:tcPr>
            <w:tcW w:w="2549" w:type="dxa"/>
            <w:tcBorders>
              <w:top w:val="single" w:sz="4" w:space="0" w:color="auto"/>
            </w:tcBorders>
          </w:tcPr>
          <w:p w14:paraId="1D1DF3ED" w14:textId="77777777" w:rsidR="00A45C8B" w:rsidRPr="00F83BB9" w:rsidRDefault="008C6E01" w:rsidP="004F430A">
            <w:pPr>
              <w:spacing w:after="0" w:line="259" w:lineRule="auto"/>
              <w:jc w:val="center"/>
              <w:rPr>
                <w:rFonts w:ascii="Calibri" w:hAnsi="Calibri" w:cs="Calibri"/>
                <w:b/>
                <w:i/>
                <w:iCs/>
                <w:sz w:val="20"/>
                <w:szCs w:val="18"/>
              </w:rPr>
            </w:pPr>
            <w:r w:rsidRPr="00F83BB9">
              <w:rPr>
                <w:rFonts w:ascii="Calibri" w:hAnsi="Calibri" w:cs="Calibri"/>
                <w:b/>
                <w:i/>
                <w:iCs/>
                <w:sz w:val="20"/>
                <w:szCs w:val="18"/>
              </w:rPr>
              <w:t xml:space="preserve">Status </w:t>
            </w:r>
          </w:p>
          <w:p w14:paraId="1DA2955B" w14:textId="1C239BD5" w:rsidR="00FB1F71" w:rsidRPr="00F83BB9" w:rsidRDefault="008C6E01" w:rsidP="004F430A">
            <w:pPr>
              <w:spacing w:after="0" w:line="259" w:lineRule="auto"/>
              <w:jc w:val="center"/>
              <w:rPr>
                <w:rFonts w:ascii="Calibri" w:hAnsi="Calibri" w:cs="Calibri"/>
                <w:b/>
                <w:i/>
                <w:iCs/>
                <w:sz w:val="20"/>
                <w:szCs w:val="18"/>
              </w:rPr>
            </w:pPr>
            <w:r w:rsidRPr="00F83BB9">
              <w:rPr>
                <w:rFonts w:ascii="Calibri" w:hAnsi="Calibri" w:cs="Calibri"/>
                <w:b/>
                <w:i/>
                <w:iCs/>
                <w:sz w:val="16"/>
                <w:szCs w:val="14"/>
              </w:rPr>
              <w:t>(Current/ Target)</w:t>
            </w:r>
          </w:p>
        </w:tc>
        <w:tc>
          <w:tcPr>
            <w:tcW w:w="2127" w:type="dxa"/>
            <w:tcBorders>
              <w:top w:val="single" w:sz="4" w:space="0" w:color="auto"/>
            </w:tcBorders>
            <w:vAlign w:val="center"/>
          </w:tcPr>
          <w:p w14:paraId="45F73326" w14:textId="77777777" w:rsidR="00A45C8B" w:rsidRPr="00F83BB9" w:rsidRDefault="00FB1F71" w:rsidP="004F430A">
            <w:pPr>
              <w:spacing w:after="0" w:line="259" w:lineRule="auto"/>
              <w:jc w:val="center"/>
              <w:rPr>
                <w:rFonts w:ascii="Calibri" w:hAnsi="Calibri" w:cs="Calibri"/>
                <w:b/>
                <w:i/>
                <w:iCs/>
                <w:sz w:val="20"/>
                <w:szCs w:val="18"/>
              </w:rPr>
            </w:pPr>
            <w:r w:rsidRPr="00F83BB9">
              <w:rPr>
                <w:rFonts w:ascii="Calibri" w:hAnsi="Calibri" w:cs="Calibri"/>
                <w:b/>
                <w:i/>
                <w:iCs/>
                <w:sz w:val="20"/>
                <w:szCs w:val="18"/>
              </w:rPr>
              <w:t>Sector</w:t>
            </w:r>
            <w:r w:rsidR="008C6E01" w:rsidRPr="00F83BB9">
              <w:rPr>
                <w:rFonts w:ascii="Calibri" w:hAnsi="Calibri" w:cs="Calibri"/>
                <w:b/>
                <w:i/>
                <w:iCs/>
                <w:sz w:val="20"/>
                <w:szCs w:val="18"/>
              </w:rPr>
              <w:t xml:space="preserve"> </w:t>
            </w:r>
          </w:p>
          <w:p w14:paraId="233FDF96" w14:textId="14DB8E85" w:rsidR="00FB1F71" w:rsidRPr="00F83BB9" w:rsidRDefault="008C6E01" w:rsidP="004F430A">
            <w:pPr>
              <w:spacing w:after="0" w:line="259" w:lineRule="auto"/>
              <w:jc w:val="center"/>
              <w:rPr>
                <w:rFonts w:ascii="Calibri" w:hAnsi="Calibri" w:cs="Calibri"/>
                <w:b/>
                <w:i/>
                <w:iCs/>
                <w:sz w:val="20"/>
                <w:szCs w:val="18"/>
              </w:rPr>
            </w:pPr>
            <w:r w:rsidRPr="00F83BB9">
              <w:rPr>
                <w:rFonts w:ascii="Calibri" w:hAnsi="Calibri" w:cs="Calibri"/>
                <w:b/>
                <w:i/>
                <w:iCs/>
                <w:sz w:val="16"/>
                <w:szCs w:val="14"/>
              </w:rPr>
              <w:t>(</w:t>
            </w:r>
            <w:proofErr w:type="spellStart"/>
            <w:r w:rsidRPr="00F83BB9">
              <w:rPr>
                <w:rFonts w:ascii="Calibri" w:hAnsi="Calibri" w:cs="Calibri"/>
                <w:b/>
                <w:i/>
                <w:iCs/>
                <w:sz w:val="16"/>
                <w:szCs w:val="14"/>
              </w:rPr>
              <w:t>M</w:t>
            </w:r>
            <w:r w:rsidR="00BB5B5D" w:rsidRPr="00F83BB9">
              <w:rPr>
                <w:rFonts w:ascii="Calibri" w:hAnsi="Calibri" w:cs="Calibri"/>
                <w:b/>
                <w:i/>
                <w:iCs/>
                <w:sz w:val="16"/>
                <w:szCs w:val="14"/>
              </w:rPr>
              <w:t>o</w:t>
            </w:r>
            <w:r w:rsidRPr="00F83BB9">
              <w:rPr>
                <w:rFonts w:ascii="Calibri" w:hAnsi="Calibri" w:cs="Calibri"/>
                <w:b/>
                <w:i/>
                <w:iCs/>
                <w:sz w:val="16"/>
                <w:szCs w:val="14"/>
              </w:rPr>
              <w:t>H</w:t>
            </w:r>
            <w:r w:rsidR="00BB5B5D" w:rsidRPr="00F83BB9">
              <w:rPr>
                <w:rFonts w:ascii="Calibri" w:hAnsi="Calibri" w:cs="Calibri"/>
                <w:b/>
                <w:i/>
                <w:iCs/>
                <w:sz w:val="16"/>
                <w:szCs w:val="14"/>
              </w:rPr>
              <w:t>s</w:t>
            </w:r>
            <w:proofErr w:type="spellEnd"/>
            <w:r w:rsidRPr="00F83BB9">
              <w:rPr>
                <w:rFonts w:ascii="Calibri" w:hAnsi="Calibri" w:cs="Calibri"/>
                <w:b/>
                <w:i/>
                <w:iCs/>
                <w:sz w:val="16"/>
                <w:szCs w:val="14"/>
              </w:rPr>
              <w:t>/ Private/ NG</w:t>
            </w:r>
            <w:r w:rsidR="008A15D0" w:rsidRPr="00F83BB9">
              <w:rPr>
                <w:rFonts w:ascii="Calibri" w:hAnsi="Calibri" w:cs="Calibri"/>
                <w:b/>
                <w:i/>
                <w:iCs/>
                <w:sz w:val="16"/>
                <w:szCs w:val="14"/>
              </w:rPr>
              <w:t>O</w:t>
            </w:r>
            <w:r w:rsidR="00F15621" w:rsidRPr="00F83BB9">
              <w:rPr>
                <w:rFonts w:ascii="Calibri" w:hAnsi="Calibri" w:cs="Calibri"/>
                <w:b/>
                <w:i/>
                <w:iCs/>
                <w:sz w:val="16"/>
                <w:szCs w:val="14"/>
              </w:rPr>
              <w:t xml:space="preserve">/ </w:t>
            </w:r>
            <w:r w:rsidR="00BB5B5D" w:rsidRPr="00F83BB9">
              <w:rPr>
                <w:rFonts w:ascii="Calibri" w:hAnsi="Calibri" w:cs="Calibri"/>
                <w:b/>
                <w:i/>
                <w:iCs/>
                <w:sz w:val="16"/>
                <w:szCs w:val="14"/>
              </w:rPr>
              <w:t xml:space="preserve">Faith based organisations/ </w:t>
            </w:r>
            <w:r w:rsidR="00F15621" w:rsidRPr="00F83BB9">
              <w:rPr>
                <w:rFonts w:ascii="Calibri" w:hAnsi="Calibri" w:cs="Calibri"/>
                <w:b/>
                <w:i/>
                <w:iCs/>
                <w:sz w:val="16"/>
                <w:szCs w:val="14"/>
              </w:rPr>
              <w:t>Agent network</w:t>
            </w:r>
            <w:r w:rsidR="00BB5B5D" w:rsidRPr="00F83BB9">
              <w:rPr>
                <w:rFonts w:ascii="Calibri" w:hAnsi="Calibri" w:cs="Calibri"/>
                <w:b/>
                <w:i/>
                <w:iCs/>
                <w:sz w:val="16"/>
                <w:szCs w:val="14"/>
              </w:rPr>
              <w:t>s</w:t>
            </w:r>
            <w:r w:rsidR="008A15D0" w:rsidRPr="00F83BB9">
              <w:rPr>
                <w:rFonts w:ascii="Calibri" w:hAnsi="Calibri" w:cs="Calibri"/>
                <w:b/>
                <w:i/>
                <w:iCs/>
                <w:sz w:val="16"/>
                <w:szCs w:val="14"/>
              </w:rPr>
              <w:t>)</w:t>
            </w:r>
          </w:p>
        </w:tc>
      </w:tr>
      <w:tr w:rsidR="008C6E01" w:rsidRPr="00F83BB9" w14:paraId="0C06B2E3" w14:textId="77777777" w:rsidTr="641CD0B4">
        <w:trPr>
          <w:trHeight w:val="334"/>
        </w:trPr>
        <w:tc>
          <w:tcPr>
            <w:tcW w:w="885" w:type="dxa"/>
            <w:vAlign w:val="center"/>
          </w:tcPr>
          <w:p w14:paraId="42437BD2" w14:textId="77777777" w:rsidR="00FB1F71" w:rsidRPr="00F83BB9" w:rsidRDefault="00FB1F71" w:rsidP="004F430A">
            <w:pPr>
              <w:spacing w:after="0" w:line="259" w:lineRule="auto"/>
              <w:rPr>
                <w:rFonts w:ascii="Calibri" w:hAnsi="Calibri" w:cs="Calibri"/>
                <w:bCs/>
                <w:i/>
                <w:iCs/>
                <w:sz w:val="20"/>
                <w:szCs w:val="18"/>
              </w:rPr>
            </w:pPr>
            <w:r w:rsidRPr="00F83BB9">
              <w:rPr>
                <w:rFonts w:ascii="Calibri" w:hAnsi="Calibri" w:cs="Calibri"/>
                <w:bCs/>
                <w:i/>
                <w:iCs/>
                <w:sz w:val="20"/>
                <w:szCs w:val="18"/>
              </w:rPr>
              <w:t>1</w:t>
            </w:r>
          </w:p>
        </w:tc>
        <w:tc>
          <w:tcPr>
            <w:tcW w:w="1106" w:type="dxa"/>
            <w:vAlign w:val="center"/>
          </w:tcPr>
          <w:p w14:paraId="31F20061" w14:textId="77777777" w:rsidR="00FB1F71" w:rsidRPr="00F83BB9" w:rsidRDefault="00FB1F71" w:rsidP="004F430A">
            <w:pPr>
              <w:spacing w:after="0" w:line="259" w:lineRule="auto"/>
              <w:rPr>
                <w:rFonts w:ascii="Calibri" w:hAnsi="Calibri" w:cs="Calibri"/>
                <w:bCs/>
                <w:i/>
                <w:iCs/>
                <w:sz w:val="20"/>
                <w:szCs w:val="18"/>
              </w:rPr>
            </w:pPr>
          </w:p>
        </w:tc>
        <w:tc>
          <w:tcPr>
            <w:tcW w:w="3114" w:type="dxa"/>
            <w:vAlign w:val="center"/>
          </w:tcPr>
          <w:p w14:paraId="2C0561F4" w14:textId="77777777" w:rsidR="00FB1F71" w:rsidRPr="00F83BB9" w:rsidRDefault="00FB1F71" w:rsidP="004F430A">
            <w:pPr>
              <w:spacing w:after="0" w:line="259" w:lineRule="auto"/>
              <w:rPr>
                <w:rFonts w:ascii="Calibri" w:hAnsi="Calibri" w:cs="Calibri"/>
                <w:bCs/>
                <w:i/>
                <w:iCs/>
                <w:sz w:val="20"/>
                <w:szCs w:val="18"/>
              </w:rPr>
            </w:pPr>
          </w:p>
        </w:tc>
        <w:tc>
          <w:tcPr>
            <w:tcW w:w="2549" w:type="dxa"/>
          </w:tcPr>
          <w:p w14:paraId="5E892B44" w14:textId="77777777" w:rsidR="00FB1F71" w:rsidRPr="00F83BB9" w:rsidRDefault="00FB1F71" w:rsidP="004F430A">
            <w:pPr>
              <w:spacing w:after="0" w:line="259" w:lineRule="auto"/>
              <w:rPr>
                <w:rFonts w:ascii="Calibri" w:hAnsi="Calibri" w:cs="Calibri"/>
                <w:bCs/>
                <w:i/>
                <w:iCs/>
                <w:sz w:val="20"/>
                <w:szCs w:val="18"/>
              </w:rPr>
            </w:pPr>
          </w:p>
        </w:tc>
        <w:tc>
          <w:tcPr>
            <w:tcW w:w="2127" w:type="dxa"/>
            <w:vAlign w:val="center"/>
          </w:tcPr>
          <w:p w14:paraId="658BA9E0" w14:textId="0C7423AC" w:rsidR="00FB1F71" w:rsidRPr="00F83BB9" w:rsidRDefault="00FB1F71" w:rsidP="004F430A">
            <w:pPr>
              <w:spacing w:after="0" w:line="259" w:lineRule="auto"/>
              <w:rPr>
                <w:rFonts w:ascii="Calibri" w:hAnsi="Calibri" w:cs="Calibri"/>
                <w:bCs/>
                <w:i/>
                <w:iCs/>
                <w:sz w:val="20"/>
                <w:szCs w:val="18"/>
              </w:rPr>
            </w:pPr>
          </w:p>
        </w:tc>
      </w:tr>
      <w:tr w:rsidR="008C6E01" w:rsidRPr="00F83BB9" w14:paraId="3331036D" w14:textId="77777777" w:rsidTr="641CD0B4">
        <w:trPr>
          <w:trHeight w:val="334"/>
        </w:trPr>
        <w:tc>
          <w:tcPr>
            <w:tcW w:w="885" w:type="dxa"/>
            <w:vAlign w:val="center"/>
          </w:tcPr>
          <w:p w14:paraId="78095832" w14:textId="77777777" w:rsidR="00FB1F71" w:rsidRPr="00F83BB9" w:rsidRDefault="00FB1F71" w:rsidP="004F430A">
            <w:pPr>
              <w:spacing w:after="0" w:line="259" w:lineRule="auto"/>
              <w:rPr>
                <w:rFonts w:ascii="Calibri" w:hAnsi="Calibri" w:cs="Calibri"/>
                <w:bCs/>
                <w:i/>
                <w:iCs/>
                <w:sz w:val="20"/>
                <w:szCs w:val="18"/>
              </w:rPr>
            </w:pPr>
            <w:r w:rsidRPr="00F83BB9">
              <w:rPr>
                <w:rFonts w:ascii="Calibri" w:hAnsi="Calibri" w:cs="Calibri"/>
                <w:bCs/>
                <w:i/>
                <w:iCs/>
                <w:sz w:val="20"/>
                <w:szCs w:val="18"/>
              </w:rPr>
              <w:t>2</w:t>
            </w:r>
          </w:p>
        </w:tc>
        <w:tc>
          <w:tcPr>
            <w:tcW w:w="1106" w:type="dxa"/>
            <w:vAlign w:val="center"/>
          </w:tcPr>
          <w:p w14:paraId="19897D0A" w14:textId="77777777" w:rsidR="00FB1F71" w:rsidRPr="00F83BB9" w:rsidRDefault="00FB1F71" w:rsidP="004F430A">
            <w:pPr>
              <w:spacing w:after="0" w:line="259" w:lineRule="auto"/>
              <w:rPr>
                <w:rFonts w:ascii="Calibri" w:hAnsi="Calibri" w:cs="Calibri"/>
                <w:bCs/>
                <w:i/>
                <w:iCs/>
                <w:sz w:val="20"/>
                <w:szCs w:val="18"/>
              </w:rPr>
            </w:pPr>
          </w:p>
        </w:tc>
        <w:tc>
          <w:tcPr>
            <w:tcW w:w="3114" w:type="dxa"/>
            <w:vAlign w:val="center"/>
          </w:tcPr>
          <w:p w14:paraId="4A8E9A4F" w14:textId="77777777" w:rsidR="00FB1F71" w:rsidRPr="00F83BB9" w:rsidRDefault="00FB1F71" w:rsidP="004F430A">
            <w:pPr>
              <w:spacing w:after="0" w:line="259" w:lineRule="auto"/>
              <w:rPr>
                <w:rFonts w:ascii="Calibri" w:hAnsi="Calibri" w:cs="Calibri"/>
                <w:bCs/>
                <w:i/>
                <w:iCs/>
                <w:sz w:val="20"/>
                <w:szCs w:val="18"/>
              </w:rPr>
            </w:pPr>
          </w:p>
        </w:tc>
        <w:tc>
          <w:tcPr>
            <w:tcW w:w="2549" w:type="dxa"/>
          </w:tcPr>
          <w:p w14:paraId="3308517E" w14:textId="77777777" w:rsidR="00FB1F71" w:rsidRPr="00F83BB9" w:rsidRDefault="00FB1F71" w:rsidP="004F430A">
            <w:pPr>
              <w:spacing w:after="0" w:line="259" w:lineRule="auto"/>
              <w:rPr>
                <w:rFonts w:ascii="Calibri" w:hAnsi="Calibri" w:cs="Calibri"/>
                <w:bCs/>
                <w:i/>
                <w:iCs/>
                <w:sz w:val="20"/>
                <w:szCs w:val="18"/>
              </w:rPr>
            </w:pPr>
          </w:p>
        </w:tc>
        <w:tc>
          <w:tcPr>
            <w:tcW w:w="2127" w:type="dxa"/>
            <w:vAlign w:val="center"/>
          </w:tcPr>
          <w:p w14:paraId="5BC2B2F2" w14:textId="453590FF" w:rsidR="00FB1F71" w:rsidRPr="00F83BB9" w:rsidRDefault="00FB1F71" w:rsidP="004F430A">
            <w:pPr>
              <w:spacing w:after="0" w:line="259" w:lineRule="auto"/>
              <w:rPr>
                <w:rFonts w:ascii="Calibri" w:hAnsi="Calibri" w:cs="Calibri"/>
                <w:bCs/>
                <w:i/>
                <w:iCs/>
                <w:sz w:val="20"/>
                <w:szCs w:val="18"/>
              </w:rPr>
            </w:pPr>
          </w:p>
        </w:tc>
      </w:tr>
      <w:tr w:rsidR="008C6E01" w:rsidRPr="00F83BB9" w14:paraId="758DD54F" w14:textId="77777777" w:rsidTr="641CD0B4">
        <w:trPr>
          <w:trHeight w:val="334"/>
        </w:trPr>
        <w:tc>
          <w:tcPr>
            <w:tcW w:w="885" w:type="dxa"/>
            <w:vAlign w:val="center"/>
          </w:tcPr>
          <w:p w14:paraId="7A5D2949" w14:textId="77777777" w:rsidR="00FB1F71" w:rsidRPr="00F83BB9" w:rsidRDefault="00FB1F71" w:rsidP="004F430A">
            <w:pPr>
              <w:spacing w:after="0" w:line="259" w:lineRule="auto"/>
              <w:rPr>
                <w:rFonts w:ascii="Calibri" w:hAnsi="Calibri" w:cs="Calibri"/>
                <w:bCs/>
                <w:i/>
                <w:iCs/>
                <w:sz w:val="20"/>
                <w:szCs w:val="18"/>
              </w:rPr>
            </w:pPr>
            <w:r w:rsidRPr="00F83BB9">
              <w:rPr>
                <w:rFonts w:ascii="Calibri" w:hAnsi="Calibri" w:cs="Calibri"/>
                <w:bCs/>
                <w:i/>
                <w:iCs/>
                <w:sz w:val="20"/>
                <w:szCs w:val="18"/>
              </w:rPr>
              <w:t>3</w:t>
            </w:r>
          </w:p>
        </w:tc>
        <w:tc>
          <w:tcPr>
            <w:tcW w:w="1106" w:type="dxa"/>
            <w:vAlign w:val="center"/>
          </w:tcPr>
          <w:p w14:paraId="6305DAAA" w14:textId="77777777" w:rsidR="00FB1F71" w:rsidRPr="00F83BB9" w:rsidRDefault="00FB1F71" w:rsidP="004F430A">
            <w:pPr>
              <w:spacing w:after="0" w:line="259" w:lineRule="auto"/>
              <w:rPr>
                <w:rFonts w:ascii="Calibri" w:hAnsi="Calibri" w:cs="Calibri"/>
                <w:bCs/>
                <w:i/>
                <w:iCs/>
                <w:sz w:val="20"/>
                <w:szCs w:val="18"/>
              </w:rPr>
            </w:pPr>
          </w:p>
        </w:tc>
        <w:tc>
          <w:tcPr>
            <w:tcW w:w="3114" w:type="dxa"/>
            <w:vAlign w:val="center"/>
          </w:tcPr>
          <w:p w14:paraId="72A2A36A" w14:textId="77777777" w:rsidR="00FB1F71" w:rsidRPr="00F83BB9" w:rsidRDefault="00FB1F71" w:rsidP="004F430A">
            <w:pPr>
              <w:spacing w:after="0" w:line="259" w:lineRule="auto"/>
              <w:rPr>
                <w:rFonts w:ascii="Calibri" w:hAnsi="Calibri" w:cs="Calibri"/>
                <w:bCs/>
                <w:i/>
                <w:iCs/>
                <w:sz w:val="20"/>
                <w:szCs w:val="18"/>
              </w:rPr>
            </w:pPr>
          </w:p>
        </w:tc>
        <w:tc>
          <w:tcPr>
            <w:tcW w:w="2549" w:type="dxa"/>
          </w:tcPr>
          <w:p w14:paraId="3793E680" w14:textId="77777777" w:rsidR="00FB1F71" w:rsidRPr="00F83BB9" w:rsidRDefault="00FB1F71" w:rsidP="004F430A">
            <w:pPr>
              <w:spacing w:after="0" w:line="259" w:lineRule="auto"/>
              <w:rPr>
                <w:rFonts w:ascii="Calibri" w:hAnsi="Calibri" w:cs="Calibri"/>
                <w:bCs/>
                <w:i/>
                <w:iCs/>
                <w:sz w:val="20"/>
                <w:szCs w:val="18"/>
              </w:rPr>
            </w:pPr>
          </w:p>
        </w:tc>
        <w:tc>
          <w:tcPr>
            <w:tcW w:w="2127" w:type="dxa"/>
            <w:vAlign w:val="center"/>
          </w:tcPr>
          <w:p w14:paraId="64641CC8" w14:textId="09A5C56F" w:rsidR="00FB1F71" w:rsidRPr="00F83BB9" w:rsidRDefault="00FB1F71" w:rsidP="004F430A">
            <w:pPr>
              <w:spacing w:after="0" w:line="259" w:lineRule="auto"/>
              <w:rPr>
                <w:rFonts w:ascii="Calibri" w:hAnsi="Calibri" w:cs="Calibri"/>
                <w:bCs/>
                <w:i/>
                <w:iCs/>
                <w:sz w:val="20"/>
                <w:szCs w:val="18"/>
              </w:rPr>
            </w:pPr>
          </w:p>
        </w:tc>
      </w:tr>
      <w:tr w:rsidR="008C6E01" w:rsidRPr="00F83BB9" w14:paraId="382C4AD5" w14:textId="77777777" w:rsidTr="641CD0B4">
        <w:trPr>
          <w:trHeight w:val="334"/>
        </w:trPr>
        <w:tc>
          <w:tcPr>
            <w:tcW w:w="885" w:type="dxa"/>
            <w:vAlign w:val="center"/>
          </w:tcPr>
          <w:p w14:paraId="5D3D3BA6" w14:textId="77777777" w:rsidR="00FB1F71" w:rsidRPr="00F83BB9" w:rsidRDefault="00FB1F71" w:rsidP="004F430A">
            <w:pPr>
              <w:spacing w:after="0" w:line="259" w:lineRule="auto"/>
              <w:rPr>
                <w:rFonts w:ascii="Calibri" w:hAnsi="Calibri" w:cs="Calibri"/>
                <w:bCs/>
                <w:i/>
                <w:iCs/>
                <w:sz w:val="20"/>
                <w:szCs w:val="18"/>
              </w:rPr>
            </w:pPr>
            <w:r w:rsidRPr="00F83BB9">
              <w:rPr>
                <w:rFonts w:ascii="Calibri" w:hAnsi="Calibri" w:cs="Calibri"/>
                <w:bCs/>
                <w:i/>
                <w:iCs/>
                <w:sz w:val="20"/>
                <w:szCs w:val="18"/>
              </w:rPr>
              <w:t>4</w:t>
            </w:r>
          </w:p>
        </w:tc>
        <w:tc>
          <w:tcPr>
            <w:tcW w:w="1106" w:type="dxa"/>
            <w:vAlign w:val="center"/>
          </w:tcPr>
          <w:p w14:paraId="11262434" w14:textId="77777777" w:rsidR="00FB1F71" w:rsidRPr="00F83BB9" w:rsidRDefault="00FB1F71" w:rsidP="004F430A">
            <w:pPr>
              <w:spacing w:after="0" w:line="259" w:lineRule="auto"/>
              <w:rPr>
                <w:rFonts w:ascii="Calibri" w:hAnsi="Calibri" w:cs="Calibri"/>
                <w:bCs/>
                <w:i/>
                <w:iCs/>
                <w:sz w:val="20"/>
                <w:szCs w:val="18"/>
              </w:rPr>
            </w:pPr>
          </w:p>
        </w:tc>
        <w:tc>
          <w:tcPr>
            <w:tcW w:w="3114" w:type="dxa"/>
            <w:vAlign w:val="center"/>
          </w:tcPr>
          <w:p w14:paraId="7F478AA5" w14:textId="77777777" w:rsidR="00FB1F71" w:rsidRPr="00F83BB9" w:rsidRDefault="00FB1F71" w:rsidP="004F430A">
            <w:pPr>
              <w:spacing w:after="0" w:line="259" w:lineRule="auto"/>
              <w:rPr>
                <w:rFonts w:ascii="Calibri" w:hAnsi="Calibri" w:cs="Calibri"/>
                <w:bCs/>
                <w:i/>
                <w:iCs/>
                <w:sz w:val="20"/>
                <w:szCs w:val="18"/>
              </w:rPr>
            </w:pPr>
          </w:p>
        </w:tc>
        <w:tc>
          <w:tcPr>
            <w:tcW w:w="2549" w:type="dxa"/>
          </w:tcPr>
          <w:p w14:paraId="5F8CD995" w14:textId="77777777" w:rsidR="00FB1F71" w:rsidRPr="00F83BB9" w:rsidRDefault="00FB1F71" w:rsidP="004F430A">
            <w:pPr>
              <w:spacing w:after="0" w:line="259" w:lineRule="auto"/>
              <w:rPr>
                <w:rFonts w:ascii="Calibri" w:hAnsi="Calibri" w:cs="Calibri"/>
                <w:bCs/>
                <w:i/>
                <w:iCs/>
                <w:sz w:val="20"/>
                <w:szCs w:val="18"/>
              </w:rPr>
            </w:pPr>
          </w:p>
        </w:tc>
        <w:tc>
          <w:tcPr>
            <w:tcW w:w="2127" w:type="dxa"/>
            <w:vAlign w:val="center"/>
          </w:tcPr>
          <w:p w14:paraId="769EDF23" w14:textId="4226A4CB" w:rsidR="00FB1F71" w:rsidRPr="00F83BB9" w:rsidRDefault="00FB1F71" w:rsidP="004F430A">
            <w:pPr>
              <w:spacing w:after="0" w:line="259" w:lineRule="auto"/>
              <w:rPr>
                <w:rFonts w:ascii="Calibri" w:hAnsi="Calibri" w:cs="Calibri"/>
                <w:bCs/>
                <w:i/>
                <w:iCs/>
                <w:sz w:val="20"/>
                <w:szCs w:val="18"/>
              </w:rPr>
            </w:pPr>
          </w:p>
        </w:tc>
      </w:tr>
      <w:tr w:rsidR="008C6E01" w:rsidRPr="00F83BB9" w14:paraId="48FF076D" w14:textId="77777777" w:rsidTr="641CD0B4">
        <w:trPr>
          <w:trHeight w:val="334"/>
        </w:trPr>
        <w:tc>
          <w:tcPr>
            <w:tcW w:w="885" w:type="dxa"/>
            <w:vAlign w:val="center"/>
          </w:tcPr>
          <w:p w14:paraId="163F8C3F" w14:textId="77777777" w:rsidR="00FB1F71" w:rsidRPr="00F83BB9" w:rsidRDefault="00FB1F71" w:rsidP="004F430A">
            <w:pPr>
              <w:spacing w:after="0" w:line="259" w:lineRule="auto"/>
              <w:rPr>
                <w:rFonts w:ascii="Calibri" w:hAnsi="Calibri" w:cs="Calibri"/>
                <w:bCs/>
                <w:i/>
                <w:iCs/>
                <w:sz w:val="20"/>
                <w:szCs w:val="18"/>
              </w:rPr>
            </w:pPr>
            <w:r w:rsidRPr="00F83BB9">
              <w:rPr>
                <w:rFonts w:ascii="Calibri" w:hAnsi="Calibri" w:cs="Calibri"/>
                <w:bCs/>
                <w:i/>
                <w:iCs/>
                <w:sz w:val="20"/>
                <w:szCs w:val="18"/>
              </w:rPr>
              <w:t>5</w:t>
            </w:r>
          </w:p>
        </w:tc>
        <w:tc>
          <w:tcPr>
            <w:tcW w:w="1106" w:type="dxa"/>
            <w:vAlign w:val="center"/>
          </w:tcPr>
          <w:p w14:paraId="1EF40F93" w14:textId="77777777" w:rsidR="00FB1F71" w:rsidRPr="00F83BB9" w:rsidRDefault="00FB1F71" w:rsidP="004F430A">
            <w:pPr>
              <w:spacing w:after="0" w:line="259" w:lineRule="auto"/>
              <w:rPr>
                <w:rFonts w:ascii="Calibri" w:hAnsi="Calibri" w:cs="Calibri"/>
                <w:bCs/>
                <w:i/>
                <w:iCs/>
                <w:sz w:val="20"/>
                <w:szCs w:val="18"/>
              </w:rPr>
            </w:pPr>
          </w:p>
        </w:tc>
        <w:tc>
          <w:tcPr>
            <w:tcW w:w="3114" w:type="dxa"/>
            <w:vAlign w:val="center"/>
          </w:tcPr>
          <w:p w14:paraId="14064735" w14:textId="77777777" w:rsidR="00FB1F71" w:rsidRPr="00F83BB9" w:rsidRDefault="00FB1F71" w:rsidP="004F430A">
            <w:pPr>
              <w:spacing w:after="0" w:line="259" w:lineRule="auto"/>
              <w:rPr>
                <w:rFonts w:ascii="Calibri" w:hAnsi="Calibri" w:cs="Calibri"/>
                <w:bCs/>
                <w:i/>
                <w:iCs/>
                <w:sz w:val="20"/>
                <w:szCs w:val="18"/>
              </w:rPr>
            </w:pPr>
          </w:p>
        </w:tc>
        <w:tc>
          <w:tcPr>
            <w:tcW w:w="2549" w:type="dxa"/>
          </w:tcPr>
          <w:p w14:paraId="5B9D4C28" w14:textId="77777777" w:rsidR="00FB1F71" w:rsidRPr="00F83BB9" w:rsidRDefault="00FB1F71" w:rsidP="004F430A">
            <w:pPr>
              <w:spacing w:after="0" w:line="259" w:lineRule="auto"/>
              <w:rPr>
                <w:rFonts w:ascii="Calibri" w:hAnsi="Calibri" w:cs="Calibri"/>
                <w:bCs/>
                <w:i/>
                <w:iCs/>
                <w:sz w:val="20"/>
                <w:szCs w:val="18"/>
              </w:rPr>
            </w:pPr>
          </w:p>
        </w:tc>
        <w:tc>
          <w:tcPr>
            <w:tcW w:w="2127" w:type="dxa"/>
            <w:vAlign w:val="center"/>
          </w:tcPr>
          <w:p w14:paraId="4FE676B3" w14:textId="1C8CAB88" w:rsidR="00FB1F71" w:rsidRPr="00F83BB9" w:rsidRDefault="00FB1F71" w:rsidP="004F430A">
            <w:pPr>
              <w:spacing w:after="0" w:line="259" w:lineRule="auto"/>
              <w:rPr>
                <w:rFonts w:ascii="Calibri" w:hAnsi="Calibri" w:cs="Calibri"/>
                <w:bCs/>
                <w:i/>
                <w:iCs/>
                <w:sz w:val="20"/>
                <w:szCs w:val="18"/>
              </w:rPr>
            </w:pPr>
          </w:p>
        </w:tc>
      </w:tr>
      <w:tr w:rsidR="008C6E01" w:rsidRPr="00F83BB9" w14:paraId="56F4B385" w14:textId="77777777" w:rsidTr="641CD0B4">
        <w:trPr>
          <w:trHeight w:val="334"/>
        </w:trPr>
        <w:tc>
          <w:tcPr>
            <w:tcW w:w="885" w:type="dxa"/>
            <w:vAlign w:val="center"/>
          </w:tcPr>
          <w:p w14:paraId="7ACCAFDE" w14:textId="77777777" w:rsidR="00FB1F71" w:rsidRPr="00F83BB9" w:rsidRDefault="00FB1F71" w:rsidP="004F430A">
            <w:pPr>
              <w:spacing w:after="0" w:line="259" w:lineRule="auto"/>
              <w:rPr>
                <w:rFonts w:ascii="Calibri" w:hAnsi="Calibri" w:cs="Calibri"/>
                <w:bCs/>
                <w:i/>
                <w:iCs/>
                <w:sz w:val="20"/>
                <w:szCs w:val="18"/>
              </w:rPr>
            </w:pPr>
            <w:r w:rsidRPr="00F83BB9">
              <w:rPr>
                <w:rFonts w:ascii="Calibri" w:hAnsi="Calibri" w:cs="Calibri"/>
                <w:bCs/>
                <w:i/>
                <w:iCs/>
                <w:sz w:val="20"/>
                <w:szCs w:val="18"/>
              </w:rPr>
              <w:t>6</w:t>
            </w:r>
          </w:p>
        </w:tc>
        <w:tc>
          <w:tcPr>
            <w:tcW w:w="1106" w:type="dxa"/>
            <w:vAlign w:val="center"/>
          </w:tcPr>
          <w:p w14:paraId="1983DE99" w14:textId="77777777" w:rsidR="00FB1F71" w:rsidRPr="00F83BB9" w:rsidRDefault="00FB1F71" w:rsidP="004F430A">
            <w:pPr>
              <w:spacing w:after="0" w:line="259" w:lineRule="auto"/>
              <w:rPr>
                <w:rFonts w:ascii="Calibri" w:hAnsi="Calibri" w:cs="Calibri"/>
                <w:bCs/>
                <w:i/>
                <w:iCs/>
                <w:sz w:val="20"/>
                <w:szCs w:val="18"/>
              </w:rPr>
            </w:pPr>
          </w:p>
        </w:tc>
        <w:tc>
          <w:tcPr>
            <w:tcW w:w="3114" w:type="dxa"/>
            <w:vAlign w:val="center"/>
          </w:tcPr>
          <w:p w14:paraId="72FF4C4D" w14:textId="77777777" w:rsidR="00FB1F71" w:rsidRPr="00F83BB9" w:rsidRDefault="00FB1F71" w:rsidP="004F430A">
            <w:pPr>
              <w:spacing w:after="0" w:line="259" w:lineRule="auto"/>
              <w:rPr>
                <w:rFonts w:ascii="Calibri" w:hAnsi="Calibri" w:cs="Calibri"/>
                <w:bCs/>
                <w:i/>
                <w:iCs/>
                <w:sz w:val="20"/>
                <w:szCs w:val="18"/>
              </w:rPr>
            </w:pPr>
          </w:p>
        </w:tc>
        <w:tc>
          <w:tcPr>
            <w:tcW w:w="2549" w:type="dxa"/>
          </w:tcPr>
          <w:p w14:paraId="2C5C2BC3" w14:textId="77777777" w:rsidR="00FB1F71" w:rsidRPr="00F83BB9" w:rsidRDefault="00FB1F71" w:rsidP="004F430A">
            <w:pPr>
              <w:spacing w:after="0" w:line="259" w:lineRule="auto"/>
              <w:rPr>
                <w:rFonts w:ascii="Calibri" w:hAnsi="Calibri" w:cs="Calibri"/>
                <w:bCs/>
                <w:i/>
                <w:iCs/>
                <w:sz w:val="20"/>
                <w:szCs w:val="18"/>
              </w:rPr>
            </w:pPr>
          </w:p>
        </w:tc>
        <w:tc>
          <w:tcPr>
            <w:tcW w:w="2127" w:type="dxa"/>
            <w:vAlign w:val="center"/>
          </w:tcPr>
          <w:p w14:paraId="471F1311" w14:textId="78A350B5" w:rsidR="00FB1F71" w:rsidRPr="00F83BB9" w:rsidRDefault="00FB1F71" w:rsidP="004F430A">
            <w:pPr>
              <w:spacing w:after="0" w:line="259" w:lineRule="auto"/>
              <w:rPr>
                <w:rFonts w:ascii="Calibri" w:hAnsi="Calibri" w:cs="Calibri"/>
                <w:bCs/>
                <w:i/>
                <w:iCs/>
                <w:sz w:val="20"/>
                <w:szCs w:val="18"/>
              </w:rPr>
            </w:pPr>
          </w:p>
        </w:tc>
      </w:tr>
      <w:tr w:rsidR="008C6E01" w:rsidRPr="00F83BB9" w14:paraId="7BE30B2B" w14:textId="77777777" w:rsidTr="641CD0B4">
        <w:trPr>
          <w:trHeight w:val="334"/>
        </w:trPr>
        <w:tc>
          <w:tcPr>
            <w:tcW w:w="885" w:type="dxa"/>
            <w:vAlign w:val="center"/>
          </w:tcPr>
          <w:p w14:paraId="0497EB42" w14:textId="77777777" w:rsidR="00FB1F71" w:rsidRPr="00F83BB9" w:rsidRDefault="00FB1F71" w:rsidP="004F430A">
            <w:pPr>
              <w:spacing w:after="0" w:line="259" w:lineRule="auto"/>
              <w:rPr>
                <w:rFonts w:ascii="Calibri" w:hAnsi="Calibri" w:cs="Calibri"/>
                <w:bCs/>
                <w:i/>
                <w:iCs/>
                <w:sz w:val="20"/>
                <w:szCs w:val="18"/>
              </w:rPr>
            </w:pPr>
            <w:r w:rsidRPr="00F83BB9">
              <w:rPr>
                <w:rFonts w:ascii="Calibri" w:hAnsi="Calibri" w:cs="Calibri"/>
                <w:bCs/>
                <w:i/>
                <w:iCs/>
                <w:sz w:val="20"/>
                <w:szCs w:val="18"/>
              </w:rPr>
              <w:t>7</w:t>
            </w:r>
          </w:p>
        </w:tc>
        <w:tc>
          <w:tcPr>
            <w:tcW w:w="1106" w:type="dxa"/>
            <w:vAlign w:val="center"/>
          </w:tcPr>
          <w:p w14:paraId="5328F2B4" w14:textId="77777777" w:rsidR="00FB1F71" w:rsidRPr="00F83BB9" w:rsidRDefault="00FB1F71" w:rsidP="004F430A">
            <w:pPr>
              <w:spacing w:after="0" w:line="259" w:lineRule="auto"/>
              <w:rPr>
                <w:rFonts w:ascii="Calibri" w:hAnsi="Calibri" w:cs="Calibri"/>
                <w:bCs/>
                <w:i/>
                <w:iCs/>
                <w:sz w:val="20"/>
                <w:szCs w:val="18"/>
              </w:rPr>
            </w:pPr>
          </w:p>
        </w:tc>
        <w:tc>
          <w:tcPr>
            <w:tcW w:w="3114" w:type="dxa"/>
            <w:vAlign w:val="center"/>
          </w:tcPr>
          <w:p w14:paraId="64F3D847" w14:textId="77777777" w:rsidR="00FB1F71" w:rsidRPr="00F83BB9" w:rsidRDefault="00FB1F71" w:rsidP="004F430A">
            <w:pPr>
              <w:spacing w:after="0" w:line="259" w:lineRule="auto"/>
              <w:rPr>
                <w:rFonts w:ascii="Calibri" w:hAnsi="Calibri" w:cs="Calibri"/>
                <w:bCs/>
                <w:i/>
                <w:iCs/>
                <w:sz w:val="20"/>
                <w:szCs w:val="18"/>
              </w:rPr>
            </w:pPr>
          </w:p>
        </w:tc>
        <w:tc>
          <w:tcPr>
            <w:tcW w:w="2549" w:type="dxa"/>
          </w:tcPr>
          <w:p w14:paraId="70203C41" w14:textId="77777777" w:rsidR="00FB1F71" w:rsidRPr="00F83BB9" w:rsidRDefault="00FB1F71" w:rsidP="004F430A">
            <w:pPr>
              <w:spacing w:after="0" w:line="259" w:lineRule="auto"/>
              <w:rPr>
                <w:rFonts w:ascii="Calibri" w:hAnsi="Calibri" w:cs="Calibri"/>
                <w:bCs/>
                <w:i/>
                <w:iCs/>
                <w:sz w:val="20"/>
                <w:szCs w:val="18"/>
              </w:rPr>
            </w:pPr>
          </w:p>
        </w:tc>
        <w:tc>
          <w:tcPr>
            <w:tcW w:w="2127" w:type="dxa"/>
            <w:vAlign w:val="center"/>
          </w:tcPr>
          <w:p w14:paraId="79BD036A" w14:textId="71F571EB" w:rsidR="00FB1F71" w:rsidRPr="00F83BB9" w:rsidRDefault="00FB1F71" w:rsidP="004F430A">
            <w:pPr>
              <w:spacing w:after="0" w:line="259" w:lineRule="auto"/>
              <w:rPr>
                <w:rFonts w:ascii="Calibri" w:hAnsi="Calibri" w:cs="Calibri"/>
                <w:bCs/>
                <w:i/>
                <w:iCs/>
                <w:sz w:val="20"/>
                <w:szCs w:val="18"/>
              </w:rPr>
            </w:pPr>
          </w:p>
        </w:tc>
      </w:tr>
      <w:tr w:rsidR="00C5164B" w:rsidRPr="00F83BB9" w14:paraId="105765BD" w14:textId="77777777" w:rsidTr="641CD0B4">
        <w:trPr>
          <w:trHeight w:val="334"/>
        </w:trPr>
        <w:tc>
          <w:tcPr>
            <w:tcW w:w="885" w:type="dxa"/>
            <w:vAlign w:val="center"/>
          </w:tcPr>
          <w:p w14:paraId="10921586" w14:textId="4981A3CF" w:rsidR="00C5164B" w:rsidRPr="00F83BB9" w:rsidRDefault="00C5164B" w:rsidP="004F430A">
            <w:pPr>
              <w:spacing w:after="0" w:line="259" w:lineRule="auto"/>
              <w:rPr>
                <w:rFonts w:ascii="Calibri" w:hAnsi="Calibri" w:cs="Calibri"/>
                <w:bCs/>
                <w:i/>
                <w:iCs/>
                <w:sz w:val="20"/>
                <w:szCs w:val="18"/>
              </w:rPr>
            </w:pPr>
            <w:r w:rsidRPr="00F83BB9">
              <w:rPr>
                <w:rFonts w:ascii="Calibri" w:hAnsi="Calibri" w:cs="Calibri"/>
                <w:bCs/>
                <w:i/>
                <w:iCs/>
                <w:sz w:val="20"/>
                <w:szCs w:val="18"/>
              </w:rPr>
              <w:t>8</w:t>
            </w:r>
          </w:p>
        </w:tc>
        <w:tc>
          <w:tcPr>
            <w:tcW w:w="1106" w:type="dxa"/>
            <w:vAlign w:val="center"/>
          </w:tcPr>
          <w:p w14:paraId="4F5078AA" w14:textId="77777777" w:rsidR="00C5164B" w:rsidRPr="00F83BB9" w:rsidRDefault="00C5164B" w:rsidP="004F430A">
            <w:pPr>
              <w:spacing w:after="0" w:line="259" w:lineRule="auto"/>
              <w:rPr>
                <w:rFonts w:ascii="Calibri" w:hAnsi="Calibri" w:cs="Calibri"/>
                <w:bCs/>
                <w:i/>
                <w:iCs/>
                <w:sz w:val="20"/>
                <w:szCs w:val="18"/>
              </w:rPr>
            </w:pPr>
          </w:p>
        </w:tc>
        <w:tc>
          <w:tcPr>
            <w:tcW w:w="3114" w:type="dxa"/>
            <w:vAlign w:val="center"/>
          </w:tcPr>
          <w:p w14:paraId="5D31FA6E" w14:textId="77777777" w:rsidR="00C5164B" w:rsidRPr="00F83BB9" w:rsidRDefault="00C5164B" w:rsidP="004F430A">
            <w:pPr>
              <w:spacing w:after="0" w:line="259" w:lineRule="auto"/>
              <w:rPr>
                <w:rFonts w:ascii="Calibri" w:hAnsi="Calibri" w:cs="Calibri"/>
                <w:bCs/>
                <w:i/>
                <w:iCs/>
                <w:sz w:val="20"/>
                <w:szCs w:val="18"/>
              </w:rPr>
            </w:pPr>
          </w:p>
        </w:tc>
        <w:tc>
          <w:tcPr>
            <w:tcW w:w="2549" w:type="dxa"/>
          </w:tcPr>
          <w:p w14:paraId="616144A5" w14:textId="77777777" w:rsidR="00C5164B" w:rsidRPr="00F83BB9" w:rsidRDefault="00C5164B" w:rsidP="004F430A">
            <w:pPr>
              <w:spacing w:after="0" w:line="259" w:lineRule="auto"/>
              <w:rPr>
                <w:rFonts w:ascii="Calibri" w:hAnsi="Calibri" w:cs="Calibri"/>
                <w:bCs/>
                <w:i/>
                <w:iCs/>
                <w:sz w:val="20"/>
                <w:szCs w:val="18"/>
              </w:rPr>
            </w:pPr>
          </w:p>
        </w:tc>
        <w:tc>
          <w:tcPr>
            <w:tcW w:w="2127" w:type="dxa"/>
            <w:vAlign w:val="center"/>
          </w:tcPr>
          <w:p w14:paraId="6B93635A" w14:textId="77777777" w:rsidR="00C5164B" w:rsidRPr="00F83BB9" w:rsidRDefault="00C5164B" w:rsidP="004F430A">
            <w:pPr>
              <w:spacing w:after="0" w:line="259" w:lineRule="auto"/>
              <w:rPr>
                <w:rFonts w:ascii="Calibri" w:hAnsi="Calibri" w:cs="Calibri"/>
                <w:bCs/>
                <w:i/>
                <w:iCs/>
                <w:sz w:val="20"/>
                <w:szCs w:val="18"/>
              </w:rPr>
            </w:pPr>
          </w:p>
        </w:tc>
      </w:tr>
      <w:tr w:rsidR="00C5164B" w:rsidRPr="00F83BB9" w14:paraId="0380E255" w14:textId="77777777" w:rsidTr="641CD0B4">
        <w:trPr>
          <w:trHeight w:val="334"/>
        </w:trPr>
        <w:tc>
          <w:tcPr>
            <w:tcW w:w="885" w:type="dxa"/>
            <w:vAlign w:val="center"/>
          </w:tcPr>
          <w:p w14:paraId="03E6C8D3" w14:textId="124B0EDC" w:rsidR="00C5164B" w:rsidRPr="00F83BB9" w:rsidRDefault="00C5164B" w:rsidP="004F430A">
            <w:pPr>
              <w:spacing w:after="0" w:line="259" w:lineRule="auto"/>
              <w:rPr>
                <w:rFonts w:ascii="Calibri" w:hAnsi="Calibri" w:cs="Calibri"/>
                <w:bCs/>
                <w:i/>
                <w:iCs/>
                <w:sz w:val="20"/>
                <w:szCs w:val="18"/>
              </w:rPr>
            </w:pPr>
            <w:r w:rsidRPr="00F83BB9">
              <w:rPr>
                <w:rFonts w:ascii="Calibri" w:hAnsi="Calibri" w:cs="Calibri"/>
                <w:bCs/>
                <w:i/>
                <w:iCs/>
                <w:sz w:val="20"/>
                <w:szCs w:val="18"/>
              </w:rPr>
              <w:t>9</w:t>
            </w:r>
          </w:p>
        </w:tc>
        <w:tc>
          <w:tcPr>
            <w:tcW w:w="1106" w:type="dxa"/>
            <w:vAlign w:val="center"/>
          </w:tcPr>
          <w:p w14:paraId="47B2ECDE" w14:textId="77777777" w:rsidR="00C5164B" w:rsidRPr="00F83BB9" w:rsidRDefault="00C5164B" w:rsidP="004F430A">
            <w:pPr>
              <w:spacing w:after="0" w:line="259" w:lineRule="auto"/>
              <w:rPr>
                <w:rFonts w:ascii="Calibri" w:hAnsi="Calibri" w:cs="Calibri"/>
                <w:bCs/>
                <w:i/>
                <w:iCs/>
                <w:sz w:val="20"/>
                <w:szCs w:val="18"/>
              </w:rPr>
            </w:pPr>
          </w:p>
        </w:tc>
        <w:tc>
          <w:tcPr>
            <w:tcW w:w="3114" w:type="dxa"/>
            <w:vAlign w:val="center"/>
          </w:tcPr>
          <w:p w14:paraId="3635CC8D" w14:textId="77777777" w:rsidR="00C5164B" w:rsidRPr="00F83BB9" w:rsidRDefault="00C5164B" w:rsidP="004F430A">
            <w:pPr>
              <w:spacing w:after="0" w:line="259" w:lineRule="auto"/>
              <w:rPr>
                <w:rFonts w:ascii="Calibri" w:hAnsi="Calibri" w:cs="Calibri"/>
                <w:bCs/>
                <w:i/>
                <w:iCs/>
                <w:sz w:val="20"/>
                <w:szCs w:val="18"/>
              </w:rPr>
            </w:pPr>
          </w:p>
        </w:tc>
        <w:tc>
          <w:tcPr>
            <w:tcW w:w="2549" w:type="dxa"/>
          </w:tcPr>
          <w:p w14:paraId="48F51723" w14:textId="77777777" w:rsidR="00C5164B" w:rsidRPr="00F83BB9" w:rsidRDefault="00C5164B" w:rsidP="004F430A">
            <w:pPr>
              <w:spacing w:after="0" w:line="259" w:lineRule="auto"/>
              <w:rPr>
                <w:rFonts w:ascii="Calibri" w:hAnsi="Calibri" w:cs="Calibri"/>
                <w:bCs/>
                <w:i/>
                <w:iCs/>
                <w:sz w:val="20"/>
                <w:szCs w:val="18"/>
              </w:rPr>
            </w:pPr>
          </w:p>
        </w:tc>
        <w:tc>
          <w:tcPr>
            <w:tcW w:w="2127" w:type="dxa"/>
            <w:vAlign w:val="center"/>
          </w:tcPr>
          <w:p w14:paraId="7D85725A" w14:textId="77777777" w:rsidR="00C5164B" w:rsidRPr="00F83BB9" w:rsidRDefault="00C5164B" w:rsidP="004F430A">
            <w:pPr>
              <w:spacing w:after="0" w:line="259" w:lineRule="auto"/>
              <w:rPr>
                <w:rFonts w:ascii="Calibri" w:hAnsi="Calibri" w:cs="Calibri"/>
                <w:bCs/>
                <w:i/>
                <w:iCs/>
                <w:sz w:val="20"/>
                <w:szCs w:val="18"/>
              </w:rPr>
            </w:pPr>
          </w:p>
        </w:tc>
      </w:tr>
      <w:tr w:rsidR="00C5164B" w:rsidRPr="00F83BB9" w14:paraId="77CE2D87" w14:textId="77777777" w:rsidTr="641CD0B4">
        <w:trPr>
          <w:trHeight w:val="334"/>
        </w:trPr>
        <w:tc>
          <w:tcPr>
            <w:tcW w:w="885" w:type="dxa"/>
            <w:vAlign w:val="center"/>
          </w:tcPr>
          <w:p w14:paraId="02777F45" w14:textId="1DB255B3" w:rsidR="00C5164B" w:rsidRPr="00F83BB9" w:rsidRDefault="00C5164B" w:rsidP="004F430A">
            <w:pPr>
              <w:spacing w:after="0" w:line="259" w:lineRule="auto"/>
              <w:rPr>
                <w:rFonts w:ascii="Calibri" w:hAnsi="Calibri" w:cs="Calibri"/>
                <w:bCs/>
                <w:i/>
                <w:iCs/>
                <w:sz w:val="20"/>
                <w:szCs w:val="18"/>
              </w:rPr>
            </w:pPr>
            <w:r w:rsidRPr="00F83BB9">
              <w:rPr>
                <w:rFonts w:ascii="Calibri" w:hAnsi="Calibri" w:cs="Calibri"/>
                <w:bCs/>
                <w:i/>
                <w:iCs/>
                <w:sz w:val="20"/>
                <w:szCs w:val="18"/>
              </w:rPr>
              <w:t>10</w:t>
            </w:r>
          </w:p>
        </w:tc>
        <w:tc>
          <w:tcPr>
            <w:tcW w:w="1106" w:type="dxa"/>
            <w:vAlign w:val="center"/>
          </w:tcPr>
          <w:p w14:paraId="3D5A29DF" w14:textId="77777777" w:rsidR="00C5164B" w:rsidRPr="00F83BB9" w:rsidRDefault="00C5164B" w:rsidP="004F430A">
            <w:pPr>
              <w:spacing w:after="0" w:line="259" w:lineRule="auto"/>
              <w:rPr>
                <w:rFonts w:ascii="Calibri" w:hAnsi="Calibri" w:cs="Calibri"/>
                <w:bCs/>
                <w:i/>
                <w:iCs/>
                <w:sz w:val="20"/>
                <w:szCs w:val="18"/>
              </w:rPr>
            </w:pPr>
          </w:p>
        </w:tc>
        <w:tc>
          <w:tcPr>
            <w:tcW w:w="3114" w:type="dxa"/>
            <w:vAlign w:val="center"/>
          </w:tcPr>
          <w:p w14:paraId="47052582" w14:textId="77777777" w:rsidR="00C5164B" w:rsidRPr="00F83BB9" w:rsidRDefault="00C5164B" w:rsidP="004F430A">
            <w:pPr>
              <w:spacing w:after="0" w:line="259" w:lineRule="auto"/>
              <w:rPr>
                <w:rFonts w:ascii="Calibri" w:hAnsi="Calibri" w:cs="Calibri"/>
                <w:bCs/>
                <w:i/>
                <w:iCs/>
                <w:sz w:val="20"/>
                <w:szCs w:val="18"/>
              </w:rPr>
            </w:pPr>
          </w:p>
        </w:tc>
        <w:tc>
          <w:tcPr>
            <w:tcW w:w="2549" w:type="dxa"/>
          </w:tcPr>
          <w:p w14:paraId="2B7CC05F" w14:textId="77777777" w:rsidR="00C5164B" w:rsidRPr="00F83BB9" w:rsidRDefault="00C5164B" w:rsidP="004F430A">
            <w:pPr>
              <w:spacing w:after="0" w:line="259" w:lineRule="auto"/>
              <w:rPr>
                <w:rFonts w:ascii="Calibri" w:hAnsi="Calibri" w:cs="Calibri"/>
                <w:bCs/>
                <w:i/>
                <w:iCs/>
                <w:sz w:val="20"/>
                <w:szCs w:val="18"/>
              </w:rPr>
            </w:pPr>
          </w:p>
        </w:tc>
        <w:tc>
          <w:tcPr>
            <w:tcW w:w="2127" w:type="dxa"/>
            <w:vAlign w:val="center"/>
          </w:tcPr>
          <w:p w14:paraId="6BECD5AD" w14:textId="77777777" w:rsidR="00C5164B" w:rsidRPr="00F83BB9" w:rsidRDefault="00C5164B" w:rsidP="004F430A">
            <w:pPr>
              <w:spacing w:after="0" w:line="259" w:lineRule="auto"/>
              <w:rPr>
                <w:rFonts w:ascii="Calibri" w:hAnsi="Calibri" w:cs="Calibri"/>
                <w:bCs/>
                <w:i/>
                <w:iCs/>
                <w:sz w:val="20"/>
                <w:szCs w:val="18"/>
              </w:rPr>
            </w:pPr>
          </w:p>
        </w:tc>
      </w:tr>
    </w:tbl>
    <w:p w14:paraId="211CB4C5" w14:textId="051C5F73" w:rsidR="00335C60" w:rsidRPr="00DB195F" w:rsidRDefault="00335C60" w:rsidP="641CD0B4">
      <w:pPr>
        <w:spacing w:after="160" w:line="259" w:lineRule="auto"/>
        <w:ind w:left="840"/>
        <w:rPr>
          <w:i/>
          <w:iCs/>
          <w:sz w:val="20"/>
          <w:szCs w:val="20"/>
        </w:rPr>
      </w:pPr>
    </w:p>
    <w:p w14:paraId="314CCA30" w14:textId="5F1916EE" w:rsidR="00724B3B" w:rsidRDefault="00AC4F23" w:rsidP="641CD0B4">
      <w:pPr>
        <w:pStyle w:val="Heading1"/>
        <w:rPr>
          <w:rFonts w:ascii="Georgia" w:eastAsia="Georgia" w:hAnsi="Georgia" w:cs="Georgia"/>
          <w:sz w:val="24"/>
          <w:szCs w:val="24"/>
        </w:rPr>
      </w:pPr>
      <w:r w:rsidRPr="3898F467">
        <w:rPr>
          <w:rFonts w:ascii="Georgia" w:eastAsia="Georgia" w:hAnsi="Georgia" w:cs="Georgia"/>
          <w:sz w:val="24"/>
          <w:szCs w:val="24"/>
        </w:rPr>
        <w:t>Access to affordable, quality medicines and s</w:t>
      </w:r>
      <w:r w:rsidR="00724B3B" w:rsidRPr="3898F467">
        <w:rPr>
          <w:rFonts w:ascii="Georgia" w:eastAsia="Georgia" w:hAnsi="Georgia" w:cs="Georgia"/>
          <w:sz w:val="24"/>
          <w:szCs w:val="24"/>
        </w:rPr>
        <w:t xml:space="preserve">ecurity of </w:t>
      </w:r>
      <w:r w:rsidRPr="3898F467">
        <w:rPr>
          <w:rFonts w:ascii="Georgia" w:eastAsia="Georgia" w:hAnsi="Georgia" w:cs="Georgia"/>
          <w:sz w:val="24"/>
          <w:szCs w:val="24"/>
        </w:rPr>
        <w:t>s</w:t>
      </w:r>
      <w:r w:rsidR="00724B3B" w:rsidRPr="3898F467">
        <w:rPr>
          <w:rFonts w:ascii="Georgia" w:eastAsia="Georgia" w:hAnsi="Georgia" w:cs="Georgia"/>
          <w:sz w:val="24"/>
          <w:szCs w:val="24"/>
        </w:rPr>
        <w:t>upply</w:t>
      </w:r>
    </w:p>
    <w:p w14:paraId="592427EC" w14:textId="1FE0D2A8" w:rsidR="0010059E" w:rsidRPr="001D7E03" w:rsidRDefault="00C16634" w:rsidP="641CD0B4">
      <w:pPr>
        <w:spacing w:after="160" w:line="259" w:lineRule="auto"/>
        <w:rPr>
          <w:rFonts w:ascii="Calibri" w:eastAsia="Calibri" w:hAnsi="Calibri" w:cs="Calibri"/>
          <w:sz w:val="22"/>
        </w:rPr>
      </w:pPr>
      <w:r w:rsidRPr="641CD0B4">
        <w:rPr>
          <w:rFonts w:ascii="Calibri" w:eastAsia="Calibri" w:hAnsi="Calibri" w:cs="Calibri"/>
          <w:i/>
          <w:iCs/>
          <w:sz w:val="22"/>
        </w:rPr>
        <w:t>Required financial support from MedAccess (e.g. loans, financial guarantees</w:t>
      </w:r>
      <w:r w:rsidR="00A94ECD" w:rsidRPr="641CD0B4">
        <w:rPr>
          <w:rFonts w:ascii="Calibri" w:eastAsia="Calibri" w:hAnsi="Calibri" w:cs="Calibri"/>
          <w:i/>
          <w:iCs/>
          <w:sz w:val="22"/>
        </w:rPr>
        <w:t>, procurement guarantees</w:t>
      </w:r>
      <w:r w:rsidRPr="641CD0B4">
        <w:rPr>
          <w:rFonts w:ascii="Calibri" w:eastAsia="Calibri" w:hAnsi="Calibri" w:cs="Calibri"/>
          <w:i/>
          <w:iCs/>
          <w:sz w:val="22"/>
        </w:rPr>
        <w:t xml:space="preserve">) needed to expand and accelerate access to affordable, quality medicines and health products through the e-marketplace.  Why is the support needed?  How will it be used?  </w:t>
      </w:r>
    </w:p>
    <w:tbl>
      <w:tblPr>
        <w:tblStyle w:val="TableGrid"/>
        <w:tblW w:w="0" w:type="auto"/>
        <w:tblInd w:w="367" w:type="dxa"/>
        <w:tblLook w:val="04A0" w:firstRow="1" w:lastRow="0" w:firstColumn="1" w:lastColumn="0" w:noHBand="0" w:noVBand="1"/>
      </w:tblPr>
      <w:tblGrid>
        <w:gridCol w:w="9044"/>
      </w:tblGrid>
      <w:tr w:rsidR="000B5A5F" w:rsidRPr="00F83BB9" w14:paraId="2961FD3D" w14:textId="77777777" w:rsidTr="00C16634">
        <w:trPr>
          <w:trHeight w:val="4385"/>
        </w:trPr>
        <w:tc>
          <w:tcPr>
            <w:tcW w:w="9044" w:type="dxa"/>
          </w:tcPr>
          <w:p w14:paraId="757AFCBB" w14:textId="7E91653F" w:rsidR="00C85983" w:rsidRPr="00F83BB9" w:rsidRDefault="00C85983" w:rsidP="00CD2468">
            <w:pPr>
              <w:pStyle w:val="ListParagraph"/>
              <w:numPr>
                <w:ilvl w:val="0"/>
                <w:numId w:val="0"/>
              </w:numPr>
              <w:spacing w:before="0" w:after="160" w:line="259" w:lineRule="auto"/>
              <w:rPr>
                <w:rFonts w:ascii="Calibri" w:hAnsi="Calibri" w:cs="Calibri"/>
                <w:bCs/>
                <w:sz w:val="22"/>
                <w:lang w:val="en-IN"/>
              </w:rPr>
            </w:pPr>
          </w:p>
          <w:p w14:paraId="23CA77C8" w14:textId="36C29E43" w:rsidR="00C529F6" w:rsidRPr="00F83BB9" w:rsidRDefault="00C529F6" w:rsidP="00CD2468">
            <w:pPr>
              <w:pStyle w:val="ListParagraph"/>
              <w:numPr>
                <w:ilvl w:val="0"/>
                <w:numId w:val="0"/>
              </w:numPr>
              <w:spacing w:before="0" w:after="160" w:line="259" w:lineRule="auto"/>
              <w:rPr>
                <w:rFonts w:ascii="Calibri" w:hAnsi="Calibri" w:cs="Calibri"/>
                <w:bCs/>
                <w:sz w:val="22"/>
              </w:rPr>
            </w:pPr>
          </w:p>
        </w:tc>
      </w:tr>
    </w:tbl>
    <w:p w14:paraId="3C312AAF" w14:textId="6F007283" w:rsidR="00335C60" w:rsidRDefault="00335C60" w:rsidP="00775B1A">
      <w:pPr>
        <w:pStyle w:val="ListParagraph"/>
        <w:numPr>
          <w:ilvl w:val="0"/>
          <w:numId w:val="0"/>
        </w:numPr>
        <w:tabs>
          <w:tab w:val="clear" w:pos="480"/>
        </w:tabs>
        <w:spacing w:before="0" w:after="160" w:line="259" w:lineRule="auto"/>
        <w:ind w:left="357"/>
        <w:rPr>
          <w:b/>
        </w:rPr>
      </w:pPr>
    </w:p>
    <w:p w14:paraId="3FA74012" w14:textId="77777777" w:rsidR="00C16634" w:rsidRDefault="00C16634" w:rsidP="00775B1A">
      <w:pPr>
        <w:pStyle w:val="ListParagraph"/>
        <w:numPr>
          <w:ilvl w:val="0"/>
          <w:numId w:val="0"/>
        </w:numPr>
        <w:tabs>
          <w:tab w:val="clear" w:pos="480"/>
        </w:tabs>
        <w:spacing w:before="0" w:after="160" w:line="259" w:lineRule="auto"/>
        <w:ind w:left="357"/>
        <w:rPr>
          <w:b/>
        </w:rPr>
      </w:pPr>
    </w:p>
    <w:p w14:paraId="7F35F6BC" w14:textId="77777777" w:rsidR="00E15054" w:rsidRDefault="00E15054" w:rsidP="00775B1A">
      <w:pPr>
        <w:pStyle w:val="ListParagraph"/>
        <w:numPr>
          <w:ilvl w:val="0"/>
          <w:numId w:val="0"/>
        </w:numPr>
        <w:tabs>
          <w:tab w:val="clear" w:pos="480"/>
        </w:tabs>
        <w:spacing w:before="0" w:after="160" w:line="259" w:lineRule="auto"/>
        <w:ind w:left="357"/>
        <w:rPr>
          <w:b/>
        </w:rPr>
      </w:pPr>
    </w:p>
    <w:p w14:paraId="6BF7BB87" w14:textId="1C7C043E" w:rsidR="005810DB" w:rsidRPr="00CD2468" w:rsidRDefault="005159B5" w:rsidP="641CD0B4">
      <w:pPr>
        <w:pStyle w:val="Heading1"/>
        <w:rPr>
          <w:rFonts w:ascii="Georgia" w:eastAsia="Georgia" w:hAnsi="Georgia" w:cs="Georgia"/>
          <w:sz w:val="24"/>
          <w:szCs w:val="24"/>
        </w:rPr>
      </w:pPr>
      <w:r w:rsidRPr="3898F467">
        <w:rPr>
          <w:rFonts w:ascii="Georgia" w:eastAsia="Georgia" w:hAnsi="Georgia" w:cs="Georgia"/>
          <w:sz w:val="24"/>
          <w:szCs w:val="24"/>
        </w:rPr>
        <w:lastRenderedPageBreak/>
        <w:t xml:space="preserve">Additional Comments </w:t>
      </w:r>
    </w:p>
    <w:tbl>
      <w:tblPr>
        <w:tblStyle w:val="TableGrid"/>
        <w:tblW w:w="0" w:type="auto"/>
        <w:tblInd w:w="367" w:type="dxa"/>
        <w:tblLook w:val="04A0" w:firstRow="1" w:lastRow="0" w:firstColumn="1" w:lastColumn="0" w:noHBand="0" w:noVBand="1"/>
      </w:tblPr>
      <w:tblGrid>
        <w:gridCol w:w="9044"/>
      </w:tblGrid>
      <w:tr w:rsidR="00920F91" w:rsidRPr="00F83BB9" w14:paraId="681B049F" w14:textId="77777777" w:rsidTr="00775B1A">
        <w:trPr>
          <w:trHeight w:val="6123"/>
        </w:trPr>
        <w:tc>
          <w:tcPr>
            <w:tcW w:w="9044" w:type="dxa"/>
          </w:tcPr>
          <w:p w14:paraId="0877699B" w14:textId="69EC7FC0" w:rsidR="00AE2E06" w:rsidRPr="00F83BB9" w:rsidRDefault="00AE2E06" w:rsidP="004A0501">
            <w:pPr>
              <w:pStyle w:val="ListParagraph"/>
              <w:numPr>
                <w:ilvl w:val="0"/>
                <w:numId w:val="0"/>
              </w:numPr>
              <w:spacing w:after="160" w:line="259" w:lineRule="auto"/>
              <w:rPr>
                <w:rFonts w:ascii="Calibri" w:hAnsi="Calibri" w:cs="Calibri"/>
                <w:sz w:val="22"/>
              </w:rPr>
            </w:pPr>
          </w:p>
        </w:tc>
      </w:tr>
    </w:tbl>
    <w:p w14:paraId="1FFA2E11" w14:textId="77777777" w:rsidR="00920F91" w:rsidRDefault="00920F91" w:rsidP="00F8423E">
      <w:pPr>
        <w:spacing w:after="0" w:line="252" w:lineRule="auto"/>
        <w:rPr>
          <w:i/>
          <w:iCs/>
          <w:sz w:val="20"/>
          <w:szCs w:val="18"/>
        </w:rPr>
      </w:pPr>
    </w:p>
    <w:p w14:paraId="77EDEDA8" w14:textId="77777777" w:rsidR="00EB4A22" w:rsidRPr="004A0501" w:rsidRDefault="00EB4A22" w:rsidP="004A0501">
      <w:pPr>
        <w:rPr>
          <w:sz w:val="20"/>
          <w:szCs w:val="18"/>
        </w:rPr>
      </w:pPr>
    </w:p>
    <w:p w14:paraId="4678C868" w14:textId="77777777" w:rsidR="00EB4A22" w:rsidRPr="004A0501" w:rsidRDefault="00EB4A22" w:rsidP="004A0501">
      <w:pPr>
        <w:ind w:firstLine="720"/>
        <w:rPr>
          <w:sz w:val="20"/>
          <w:szCs w:val="18"/>
        </w:rPr>
      </w:pPr>
    </w:p>
    <w:sectPr w:rsidR="00EB4A22" w:rsidRPr="004A0501" w:rsidSect="00CD2468">
      <w:headerReference w:type="default" r:id="rId15"/>
      <w:footerReference w:type="default" r:id="rId16"/>
      <w:headerReference w:type="first" r:id="rId17"/>
      <w:footerReference w:type="first" r:id="rId18"/>
      <w:pgSz w:w="11906" w:h="16838" w:code="9"/>
      <w:pgMar w:top="919" w:right="1213" w:bottom="1135" w:left="1213" w:header="624" w:footer="1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D94F2" w14:textId="77777777" w:rsidR="00532DA8" w:rsidRDefault="00532DA8" w:rsidP="007F383D">
      <w:pPr>
        <w:spacing w:after="0" w:line="240" w:lineRule="auto"/>
      </w:pPr>
      <w:r>
        <w:separator/>
      </w:r>
    </w:p>
  </w:endnote>
  <w:endnote w:type="continuationSeparator" w:id="0">
    <w:p w14:paraId="726E9DF6" w14:textId="77777777" w:rsidR="00532DA8" w:rsidRDefault="00532DA8" w:rsidP="007F383D">
      <w:pPr>
        <w:spacing w:after="0" w:line="240" w:lineRule="auto"/>
      </w:pPr>
      <w:r>
        <w:continuationSeparator/>
      </w:r>
    </w:p>
  </w:endnote>
  <w:endnote w:type="continuationNotice" w:id="1">
    <w:p w14:paraId="0446F50A" w14:textId="77777777" w:rsidR="00532DA8" w:rsidRDefault="00532D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ta OT">
    <w:altName w:val="Cambria"/>
    <w:charset w:val="00"/>
    <w:family w:val="swiss"/>
    <w:pitch w:val="variable"/>
    <w:sig w:usb0="A00000EF" w:usb1="500020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 Serif OT Book">
    <w:altName w:val="Calibri"/>
    <w:charset w:val="00"/>
    <w:family w:val="auto"/>
    <w:pitch w:val="variable"/>
    <w:sig w:usb0="A00000EF" w:usb1="5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 Pro">
    <w:altName w:val="Calibri"/>
    <w:charset w:val="00"/>
    <w:family w:val="auto"/>
    <w:pitch w:val="variable"/>
    <w:sig w:usb0="A00002FF" w:usb1="5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etaPro-Norm">
    <w:altName w:val="Calibri"/>
    <w:panose1 w:val="00000000000000000000"/>
    <w:charset w:val="00"/>
    <w:family w:val="swiss"/>
    <w:notTrueType/>
    <w:pitch w:val="variable"/>
    <w:sig w:usb0="A00002F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58CA" w14:textId="77777777" w:rsidR="00190B89" w:rsidRDefault="005E07C9" w:rsidP="005E07C9">
    <w:pPr>
      <w:pStyle w:val="Footer"/>
    </w:pPr>
    <w:r>
      <w:rPr>
        <w:noProof/>
        <w14:numForm w14:val="default"/>
        <w14:cntxtAlts w14:val="0"/>
      </w:rPr>
      <mc:AlternateContent>
        <mc:Choice Requires="wps">
          <w:drawing>
            <wp:anchor distT="0" distB="0" distL="114300" distR="114300" simplePos="0" relativeHeight="251658241" behindDoc="0" locked="1" layoutInCell="1" allowOverlap="1" wp14:anchorId="0E157F18" wp14:editId="414C2D8F">
              <wp:simplePos x="0" y="0"/>
              <wp:positionH relativeFrom="margin">
                <wp:posOffset>-635</wp:posOffset>
              </wp:positionH>
              <wp:positionV relativeFrom="page">
                <wp:posOffset>9973945</wp:posOffset>
              </wp:positionV>
              <wp:extent cx="5425440" cy="40259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5425440" cy="402590"/>
                      </a:xfrm>
                      <a:prstGeom prst="rect">
                        <a:avLst/>
                      </a:prstGeom>
                      <a:noFill/>
                      <a:ln w="6350">
                        <a:noFill/>
                      </a:ln>
                    </wps:spPr>
                    <wps:txbx>
                      <w:txbxContent>
                        <w:p w14:paraId="54044CFA" w14:textId="61BD4D10" w:rsidR="005E07C9" w:rsidRPr="00F83BB9" w:rsidRDefault="00EB4A22" w:rsidP="00A30D28">
                          <w:pPr>
                            <w:pStyle w:val="Footer"/>
                            <w:rPr>
                              <w:rFonts w:ascii="Calibri" w:hAnsi="Calibri" w:cs="Calibri"/>
                              <w:lang w:val="en-US"/>
                            </w:rPr>
                          </w:pPr>
                          <w:r w:rsidRPr="00F83BB9">
                            <w:rPr>
                              <w:rFonts w:ascii="Calibri" w:hAnsi="Calibri" w:cs="Calibri"/>
                              <w:lang w:val="en-US"/>
                            </w:rPr>
                            <w:t>e</w:t>
                          </w:r>
                          <w:r w:rsidR="001A6082" w:rsidRPr="00F83BB9">
                            <w:rPr>
                              <w:rFonts w:ascii="Calibri" w:hAnsi="Calibri" w:cs="Calibri"/>
                              <w:lang w:val="en-US"/>
                            </w:rPr>
                            <w:t>-</w:t>
                          </w:r>
                          <w:r w:rsidRPr="00F83BB9">
                            <w:rPr>
                              <w:rFonts w:ascii="Calibri" w:hAnsi="Calibri" w:cs="Calibri"/>
                              <w:lang w:val="en-US"/>
                            </w:rPr>
                            <w:t xml:space="preserve">marketplace </w:t>
                          </w:r>
                          <w:r w:rsidR="005F2B1B" w:rsidRPr="00F83BB9">
                            <w:rPr>
                              <w:rFonts w:ascii="Calibri" w:hAnsi="Calibri" w:cs="Calibri"/>
                              <w:lang w:val="en-US"/>
                            </w:rPr>
                            <w:t xml:space="preserve">CEI </w:t>
                          </w:r>
                          <w:r w:rsidRPr="00F83BB9">
                            <w:rPr>
                              <w:rFonts w:ascii="Calibri" w:hAnsi="Calibri" w:cs="Calibri"/>
                              <w:lang w:val="en-US"/>
                            </w:rPr>
                            <w:t xml:space="preserve">October </w:t>
                          </w:r>
                          <w:r w:rsidR="00AF7C47" w:rsidRPr="00F83BB9">
                            <w:rPr>
                              <w:rFonts w:ascii="Calibri" w:hAnsi="Calibri" w:cs="Calibri"/>
                              <w:lang w:val="en-US"/>
                            </w:rPr>
                            <w:t>202</w:t>
                          </w:r>
                          <w:r w:rsidRPr="00F83BB9">
                            <w:rPr>
                              <w:rFonts w:ascii="Calibri" w:hAnsi="Calibri" w:cs="Calibri"/>
                              <w:lang w:val="en-US"/>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57F18" id="_x0000_t202" coordsize="21600,21600" o:spt="202" path="m,l,21600r21600,l21600,xe">
              <v:stroke joinstyle="miter"/>
              <v:path gradientshapeok="t" o:connecttype="rect"/>
            </v:shapetype>
            <v:shape id="Text Box 4" o:spid="_x0000_s1026" type="#_x0000_t202" style="position:absolute;margin-left:-.05pt;margin-top:785.35pt;width:427.2pt;height:31.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" filled="f" stroked="f" strokeweight=".5pt">
              <v:textbox inset="0,0,0,0">
                <w:txbxContent>
                  <w:p w14:paraId="54044CFA" w14:textId="61BD4D10" w:rsidR="005E07C9" w:rsidRPr="00F83BB9" w:rsidRDefault="00EB4A22" w:rsidP="00A30D28">
                    <w:pPr>
                      <w:pStyle w:val="Footer"/>
                      <w:rPr>
                        <w:rFonts w:ascii="Calibri" w:hAnsi="Calibri" w:cs="Calibri"/>
                        <w:lang w:val="en-US"/>
                      </w:rPr>
                    </w:pPr>
                    <w:r w:rsidRPr="00F83BB9">
                      <w:rPr>
                        <w:rFonts w:ascii="Calibri" w:hAnsi="Calibri" w:cs="Calibri"/>
                        <w:lang w:val="en-US"/>
                      </w:rPr>
                      <w:t>e</w:t>
                    </w:r>
                    <w:r w:rsidR="001A6082" w:rsidRPr="00F83BB9">
                      <w:rPr>
                        <w:rFonts w:ascii="Calibri" w:hAnsi="Calibri" w:cs="Calibri"/>
                        <w:lang w:val="en-US"/>
                      </w:rPr>
                      <w:t>-</w:t>
                    </w:r>
                    <w:r w:rsidRPr="00F83BB9">
                      <w:rPr>
                        <w:rFonts w:ascii="Calibri" w:hAnsi="Calibri" w:cs="Calibri"/>
                        <w:lang w:val="en-US"/>
                      </w:rPr>
                      <w:t xml:space="preserve">marketplace </w:t>
                    </w:r>
                    <w:r w:rsidR="005F2B1B" w:rsidRPr="00F83BB9">
                      <w:rPr>
                        <w:rFonts w:ascii="Calibri" w:hAnsi="Calibri" w:cs="Calibri"/>
                        <w:lang w:val="en-US"/>
                      </w:rPr>
                      <w:t xml:space="preserve">CEI </w:t>
                    </w:r>
                    <w:r w:rsidRPr="00F83BB9">
                      <w:rPr>
                        <w:rFonts w:ascii="Calibri" w:hAnsi="Calibri" w:cs="Calibri"/>
                        <w:lang w:val="en-US"/>
                      </w:rPr>
                      <w:t xml:space="preserve">October </w:t>
                    </w:r>
                    <w:r w:rsidR="00AF7C47" w:rsidRPr="00F83BB9">
                      <w:rPr>
                        <w:rFonts w:ascii="Calibri" w:hAnsi="Calibri" w:cs="Calibri"/>
                        <w:lang w:val="en-US"/>
                      </w:rPr>
                      <w:t>202</w:t>
                    </w:r>
                    <w:r w:rsidRPr="00F83BB9">
                      <w:rPr>
                        <w:rFonts w:ascii="Calibri" w:hAnsi="Calibri" w:cs="Calibri"/>
                        <w:lang w:val="en-US"/>
                      </w:rPr>
                      <w:t>4</w:t>
                    </w:r>
                  </w:p>
                </w:txbxContent>
              </v:textbox>
              <w10:wrap anchorx="margin" anchory="page"/>
              <w10:anchorlock/>
            </v:shape>
          </w:pict>
        </mc:Fallback>
      </mc:AlternateContent>
    </w:r>
  </w:p>
  <w:p w14:paraId="36CF2B4E" w14:textId="77777777" w:rsidR="005E07C9" w:rsidRDefault="00AE0BB2">
    <w:pPr>
      <w:pStyle w:val="Footer"/>
    </w:pPr>
    <w:r>
      <w:rPr>
        <w:noProof/>
        <w14:numForm w14:val="default"/>
        <w14:cntxtAlts w14:val="0"/>
      </w:rPr>
      <mc:AlternateContent>
        <mc:Choice Requires="wps">
          <w:drawing>
            <wp:anchor distT="0" distB="0" distL="114300" distR="114300" simplePos="0" relativeHeight="251658242" behindDoc="0" locked="0" layoutInCell="1" allowOverlap="1" wp14:anchorId="0CC5C1FE" wp14:editId="19AFD55D">
              <wp:simplePos x="0" y="0"/>
              <wp:positionH relativeFrom="column">
                <wp:posOffset>5424170</wp:posOffset>
              </wp:positionH>
              <wp:positionV relativeFrom="page">
                <wp:posOffset>9973945</wp:posOffset>
              </wp:positionV>
              <wp:extent cx="685800" cy="403058"/>
              <wp:effectExtent l="0" t="0" r="0" b="0"/>
              <wp:wrapNone/>
              <wp:docPr id="6" name="Text Box 6"/>
              <wp:cNvGraphicFramePr/>
              <a:graphic xmlns:a="http://schemas.openxmlformats.org/drawingml/2006/main">
                <a:graphicData uri="http://schemas.microsoft.com/office/word/2010/wordprocessingShape">
                  <wps:wsp>
                    <wps:cNvSpPr txBox="1"/>
                    <wps:spPr>
                      <a:xfrm>
                        <a:off x="0" y="0"/>
                        <a:ext cx="685800" cy="403058"/>
                      </a:xfrm>
                      <a:prstGeom prst="rect">
                        <a:avLst/>
                      </a:prstGeom>
                      <a:noFill/>
                      <a:ln w="6350">
                        <a:noFill/>
                      </a:ln>
                    </wps:spPr>
                    <wps:txbx>
                      <w:txbxContent>
                        <w:p w14:paraId="4A6A30D8" w14:textId="77777777" w:rsidR="00AE0BB2" w:rsidRPr="00F36BFF" w:rsidRDefault="00AE0BB2" w:rsidP="00AE0BB2">
                          <w:pPr>
                            <w:pStyle w:val="MGL-PageNumber"/>
                          </w:pPr>
                          <w:r w:rsidRPr="00F36BFF">
                            <w:fldChar w:fldCharType="begin"/>
                          </w:r>
                          <w:r w:rsidRPr="00F36BFF">
                            <w:instrText xml:space="preserve"> PAGE   \* MERGEFORMAT </w:instrText>
                          </w:r>
                          <w:r w:rsidRPr="00F36BFF">
                            <w:fldChar w:fldCharType="separate"/>
                          </w:r>
                          <w:r w:rsidRPr="00F36BFF">
                            <w:t>2</w:t>
                          </w:r>
                          <w:r w:rsidRPr="00F36BF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C1FE" id="Text Box 6" o:spid="_x0000_s1027" type="#_x0000_t202" style="position:absolute;margin-left:427.1pt;margin-top:785.35pt;width:54pt;height:3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" filled="f" stroked="f" strokeweight=".5pt">
              <v:textbox inset="0,0,0,0">
                <w:txbxContent>
                  <w:p w14:paraId="4A6A30D8" w14:textId="77777777" w:rsidR="00AE0BB2" w:rsidRPr="00F36BFF" w:rsidRDefault="00AE0BB2" w:rsidP="00AE0BB2">
                    <w:pPr>
                      <w:pStyle w:val="MGL-PageNumber"/>
                    </w:pPr>
                    <w:r w:rsidRPr="00F36BFF">
                      <w:fldChar w:fldCharType="begin"/>
                    </w:r>
                    <w:r w:rsidRPr="00F36BFF">
                      <w:instrText xml:space="preserve"> PAGE   \* MERGEFORMAT </w:instrText>
                    </w:r>
                    <w:r w:rsidRPr="00F36BFF">
                      <w:fldChar w:fldCharType="separate"/>
                    </w:r>
                    <w:r w:rsidRPr="00F36BFF">
                      <w:t>2</w:t>
                    </w:r>
                    <w:r w:rsidRPr="00F36BFF">
                      <w:rPr>
                        <w:noProof/>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BFA55" w14:textId="77777777" w:rsidR="00AA0490" w:rsidRPr="00F83BB9" w:rsidRDefault="00AA0490">
    <w:pPr>
      <w:pStyle w:val="Footer"/>
      <w:rPr>
        <w:rFonts w:ascii="Calibri" w:hAnsi="Calibri" w:cs="Calibri"/>
      </w:rPr>
    </w:pPr>
    <w:r w:rsidRPr="00F83BB9">
      <w:rPr>
        <w:rFonts w:ascii="Calibri" w:hAnsi="Calibri" w:cs="Calibri"/>
        <w:noProof/>
        <w14:numForm w14:val="default"/>
        <w14:cntxtAlts w14:val="0"/>
      </w:rPr>
      <mc:AlternateContent>
        <mc:Choice Requires="wps">
          <w:drawing>
            <wp:anchor distT="0" distB="0" distL="114300" distR="114300" simplePos="0" relativeHeight="251658240" behindDoc="0" locked="1" layoutInCell="1" allowOverlap="1" wp14:anchorId="07230089" wp14:editId="64D82B5C">
              <wp:simplePos x="0" y="0"/>
              <wp:positionH relativeFrom="margin">
                <wp:posOffset>0</wp:posOffset>
              </wp:positionH>
              <wp:positionV relativeFrom="page">
                <wp:posOffset>9969500</wp:posOffset>
              </wp:positionV>
              <wp:extent cx="6019800" cy="638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019800" cy="638175"/>
                      </a:xfrm>
                      <a:prstGeom prst="rect">
                        <a:avLst/>
                      </a:prstGeom>
                      <a:noFill/>
                      <a:ln w="6350">
                        <a:noFill/>
                      </a:ln>
                    </wps:spPr>
                    <wps:txbx>
                      <w:txbxContent>
                        <w:p w14:paraId="2338FD75" w14:textId="03E09420" w:rsidR="00AF7C47" w:rsidRPr="00AF7C47" w:rsidRDefault="00BC4ABE" w:rsidP="00AF7C47">
                          <w:pPr>
                            <w:pStyle w:val="Corporatedetails"/>
                            <w:rPr>
                              <w:spacing w:val="0"/>
                              <w:sz w:val="18"/>
                            </w:rPr>
                          </w:pPr>
                          <w:r>
                            <w:rPr>
                              <w:spacing w:val="0"/>
                              <w:sz w:val="18"/>
                            </w:rPr>
                            <w:t>84</w:t>
                          </w:r>
                          <w:r w:rsidR="00AF7C47" w:rsidRPr="00AF7C47">
                            <w:rPr>
                              <w:spacing w:val="0"/>
                              <w:sz w:val="18"/>
                            </w:rPr>
                            <w:t xml:space="preserve"> </w:t>
                          </w:r>
                          <w:r w:rsidR="00B92568" w:rsidRPr="00B92568">
                            <w:rPr>
                              <w:spacing w:val="0"/>
                              <w:sz w:val="18"/>
                            </w:rPr>
                            <w:t>Ecclestone Square</w:t>
                          </w:r>
                          <w:r w:rsidR="00AF7C47" w:rsidRPr="00AF7C47">
                            <w:rPr>
                              <w:spacing w:val="0"/>
                              <w:sz w:val="18"/>
                            </w:rPr>
                            <w:t> London SW1V 1</w:t>
                          </w:r>
                          <w:r w:rsidR="00B92568">
                            <w:rPr>
                              <w:spacing w:val="0"/>
                              <w:sz w:val="18"/>
                            </w:rPr>
                            <w:t>PX</w:t>
                          </w:r>
                          <w:r w:rsidR="00AF7C47" w:rsidRPr="00AF7C47">
                            <w:rPr>
                              <w:spacing w:val="0"/>
                              <w:sz w:val="18"/>
                            </w:rPr>
                            <w:t> UK T +44 (0)20 3998 9350 E info@medaccess.org W medaccess.org</w:t>
                          </w:r>
                        </w:p>
                        <w:p w14:paraId="439FE0A7" w14:textId="5C602F78" w:rsidR="00AA0490" w:rsidRDefault="00AF7C47" w:rsidP="00AF7C47">
                          <w:pPr>
                            <w:pStyle w:val="Corporatedetails"/>
                          </w:pPr>
                          <w:r w:rsidRPr="00AF7C47">
                            <w:rPr>
                              <w:spacing w:val="0"/>
                              <w:sz w:val="18"/>
                            </w:rPr>
                            <w:t>MedAccess Guarantee Ltd | Registered in England | Reg No. 11080032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230089" id="_x0000_t202" coordsize="21600,21600" o:spt="202" path="m,l,21600r21600,l21600,xe">
              <v:stroke joinstyle="miter"/>
              <v:path gradientshapeok="t" o:connecttype="rect"/>
            </v:shapetype>
            <v:shape id="Text Box 3" o:spid="_x0000_s1028" type="#_x0000_t202" style="position:absolute;margin-left:0;margin-top:785pt;width:474pt;height:50.25pt;z-index:25165824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" filled="f" stroked="f" strokeweight=".5pt">
              <v:textbox inset="0,0,0,0">
                <w:txbxContent>
                  <w:p w14:paraId="2338FD75" w14:textId="03E09420" w:rsidR="00AF7C47" w:rsidRPr="00AF7C47" w:rsidRDefault="00BC4ABE" w:rsidP="00AF7C47">
                    <w:pPr>
                      <w:pStyle w:val="Corporatedetails"/>
                      <w:rPr>
                        <w:spacing w:val="0"/>
                        <w:sz w:val="18"/>
                      </w:rPr>
                    </w:pPr>
                    <w:r>
                      <w:rPr>
                        <w:spacing w:val="0"/>
                        <w:sz w:val="18"/>
                      </w:rPr>
                      <w:t>84</w:t>
                    </w:r>
                    <w:r w:rsidR="00AF7C47" w:rsidRPr="00AF7C47">
                      <w:rPr>
                        <w:spacing w:val="0"/>
                        <w:sz w:val="18"/>
                      </w:rPr>
                      <w:t xml:space="preserve"> </w:t>
                    </w:r>
                    <w:r w:rsidR="00B92568" w:rsidRPr="00B92568">
                      <w:rPr>
                        <w:spacing w:val="0"/>
                        <w:sz w:val="18"/>
                      </w:rPr>
                      <w:t>Ecclestone Square</w:t>
                    </w:r>
                    <w:r w:rsidR="00AF7C47" w:rsidRPr="00AF7C47">
                      <w:rPr>
                        <w:spacing w:val="0"/>
                        <w:sz w:val="18"/>
                      </w:rPr>
                      <w:t> London SW1V 1</w:t>
                    </w:r>
                    <w:r w:rsidR="00B92568">
                      <w:rPr>
                        <w:spacing w:val="0"/>
                        <w:sz w:val="18"/>
                      </w:rPr>
                      <w:t>PX</w:t>
                    </w:r>
                    <w:r w:rsidR="00AF7C47" w:rsidRPr="00AF7C47">
                      <w:rPr>
                        <w:spacing w:val="0"/>
                        <w:sz w:val="18"/>
                      </w:rPr>
                      <w:t> UK T +44 (0)20 3998 9350 E info@medaccess.org W medaccess.org</w:t>
                    </w:r>
                  </w:p>
                  <w:p w14:paraId="439FE0A7" w14:textId="5C602F78" w:rsidR="00AA0490" w:rsidRDefault="00AF7C47" w:rsidP="00AF7C47">
                    <w:pPr>
                      <w:pStyle w:val="Corporatedetails"/>
                    </w:pPr>
                    <w:r w:rsidRPr="00AF7C47">
                      <w:rPr>
                        <w:spacing w:val="0"/>
                        <w:sz w:val="18"/>
                      </w:rPr>
                      <w:t>MedAccess Guarantee Ltd | Registered in England | Reg No. 11080032</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B73A5" w14:textId="77777777" w:rsidR="00532DA8" w:rsidRDefault="00532DA8" w:rsidP="007F383D">
      <w:pPr>
        <w:spacing w:after="0" w:line="240" w:lineRule="auto"/>
      </w:pPr>
      <w:r>
        <w:separator/>
      </w:r>
    </w:p>
  </w:footnote>
  <w:footnote w:type="continuationSeparator" w:id="0">
    <w:p w14:paraId="300150C3" w14:textId="77777777" w:rsidR="00532DA8" w:rsidRDefault="00532DA8" w:rsidP="007F383D">
      <w:pPr>
        <w:spacing w:after="0" w:line="240" w:lineRule="auto"/>
      </w:pPr>
      <w:r>
        <w:continuationSeparator/>
      </w:r>
    </w:p>
  </w:footnote>
  <w:footnote w:type="continuationNotice" w:id="1">
    <w:p w14:paraId="10F9C179" w14:textId="77777777" w:rsidR="00532DA8" w:rsidRDefault="00532DA8">
      <w:pPr>
        <w:spacing w:after="0" w:line="240" w:lineRule="auto"/>
      </w:pPr>
    </w:p>
  </w:footnote>
  <w:footnote w:id="2">
    <w:p w14:paraId="53E06BDB" w14:textId="1AAFAD5E" w:rsidR="00686BE5" w:rsidRPr="00F83BB9" w:rsidRDefault="00686BE5" w:rsidP="00686BE5">
      <w:pPr>
        <w:pStyle w:val="FootnoteText"/>
        <w:rPr>
          <w:rFonts w:ascii="Calibri" w:hAnsi="Calibri" w:cs="Calibri"/>
        </w:rPr>
      </w:pPr>
      <w:r w:rsidRPr="00F83BB9">
        <w:rPr>
          <w:rStyle w:val="FootnoteReference"/>
          <w:rFonts w:ascii="Calibri" w:hAnsi="Calibri" w:cs="Calibri"/>
        </w:rPr>
        <w:footnoteRef/>
      </w:r>
      <w:r w:rsidRPr="00F83BB9">
        <w:rPr>
          <w:rFonts w:ascii="Calibri" w:hAnsi="Calibri" w:cs="Calibri"/>
        </w:rPr>
        <w:t xml:space="preserve"> NCD – Noncommunicable Diseases, AMR – Antimicrobial Resistance, RMNCH - Reproductive, Maternal, Newborn, and Child Health</w:t>
      </w:r>
    </w:p>
    <w:p w14:paraId="21D2ACD0" w14:textId="63969BC7" w:rsidR="00686BE5" w:rsidRDefault="00686BE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641CD0B4" w14:paraId="68F6DDEA" w14:textId="77777777" w:rsidTr="641CD0B4">
      <w:trPr>
        <w:trHeight w:val="300"/>
      </w:trPr>
      <w:tc>
        <w:tcPr>
          <w:tcW w:w="3160" w:type="dxa"/>
        </w:tcPr>
        <w:p w14:paraId="2F81EEBD" w14:textId="6BDAF959" w:rsidR="641CD0B4" w:rsidRDefault="641CD0B4" w:rsidP="641CD0B4">
          <w:pPr>
            <w:pStyle w:val="Header"/>
            <w:ind w:left="-115"/>
          </w:pPr>
        </w:p>
      </w:tc>
      <w:tc>
        <w:tcPr>
          <w:tcW w:w="3160" w:type="dxa"/>
        </w:tcPr>
        <w:p w14:paraId="3D90844A" w14:textId="06050992" w:rsidR="641CD0B4" w:rsidRDefault="641CD0B4" w:rsidP="641CD0B4">
          <w:pPr>
            <w:pStyle w:val="Header"/>
            <w:jc w:val="center"/>
          </w:pPr>
        </w:p>
      </w:tc>
      <w:tc>
        <w:tcPr>
          <w:tcW w:w="3160" w:type="dxa"/>
        </w:tcPr>
        <w:p w14:paraId="137C69C0" w14:textId="0763B0BE" w:rsidR="641CD0B4" w:rsidRDefault="641CD0B4" w:rsidP="641CD0B4">
          <w:pPr>
            <w:pStyle w:val="Header"/>
            <w:ind w:right="-115"/>
            <w:jc w:val="right"/>
          </w:pPr>
        </w:p>
      </w:tc>
    </w:tr>
  </w:tbl>
  <w:p w14:paraId="2C283CE0" w14:textId="4B1C2C47" w:rsidR="641CD0B4" w:rsidRDefault="641CD0B4" w:rsidP="641CD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9833" w14:textId="4FB2699C" w:rsidR="008C33D2" w:rsidRDefault="00584D08">
    <w:pPr>
      <w:pStyle w:val="Header"/>
    </w:pPr>
    <w:r>
      <w:rPr>
        <w:noProof/>
        <w14:numForm w14:val="default"/>
        <w14:cntxtAlts w14:val="0"/>
      </w:rPr>
      <w:drawing>
        <wp:anchor distT="0" distB="0" distL="114300" distR="114300" simplePos="0" relativeHeight="251658243" behindDoc="0" locked="1" layoutInCell="1" allowOverlap="1" wp14:anchorId="09990B15" wp14:editId="0A8A595F">
          <wp:simplePos x="0" y="0"/>
          <wp:positionH relativeFrom="page">
            <wp:posOffset>5200650</wp:posOffset>
          </wp:positionH>
          <wp:positionV relativeFrom="topMargin">
            <wp:posOffset>267970</wp:posOffset>
          </wp:positionV>
          <wp:extent cx="1598930" cy="207010"/>
          <wp:effectExtent l="0" t="0" r="127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4310" t="32791" r="14116" b="40684"/>
                  <a:stretch/>
                </pic:blipFill>
                <pic:spPr bwMode="auto">
                  <a:xfrm>
                    <a:off x="0" y="0"/>
                    <a:ext cx="1598930" cy="207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668A"/>
    <w:multiLevelType w:val="multilevel"/>
    <w:tmpl w:val="BF3610A6"/>
    <w:styleLink w:val="MGLMemoNumbering"/>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2B690577"/>
    <w:multiLevelType w:val="multilevel"/>
    <w:tmpl w:val="773CA9CE"/>
    <w:styleLink w:val="MGL-LegalNumbering"/>
    <w:lvl w:ilvl="0">
      <w:start w:val="1"/>
      <w:numFmt w:val="decimal"/>
      <w:lvlText w:val="%1."/>
      <w:lvlJc w:val="left"/>
      <w:pPr>
        <w:tabs>
          <w:tab w:val="num" w:pos="360"/>
        </w:tabs>
        <w:ind w:left="480" w:hanging="480"/>
      </w:pPr>
      <w:rPr>
        <w:rFonts w:hint="default"/>
        <w:color w:val="006C90"/>
        <w14:numForm w14:val="lining"/>
        <w14:numSpacing w14:val="tabular"/>
      </w:rPr>
    </w:lvl>
    <w:lvl w:ilvl="1">
      <w:start w:val="1"/>
      <w:numFmt w:val="decimal"/>
      <w:lvlText w:val="%1.%2"/>
      <w:lvlJc w:val="left"/>
      <w:pPr>
        <w:tabs>
          <w:tab w:val="num" w:pos="360"/>
        </w:tabs>
        <w:ind w:left="480" w:hanging="480"/>
      </w:pPr>
      <w:rPr>
        <w:rFonts w:hint="default"/>
        <w:color w:val="006C90"/>
        <w14:numForm w14:val="lining"/>
        <w14:numSpacing w14:val="tabular"/>
      </w:rPr>
    </w:lvl>
    <w:lvl w:ilvl="2">
      <w:start w:val="1"/>
      <w:numFmt w:val="decimal"/>
      <w:lvlText w:val="%1.%2.%3"/>
      <w:lvlJc w:val="left"/>
      <w:pPr>
        <w:tabs>
          <w:tab w:val="num" w:pos="360"/>
        </w:tabs>
        <w:ind w:left="480" w:hanging="480"/>
      </w:pPr>
      <w:rPr>
        <w:rFonts w:hint="default"/>
        <w:color w:val="006C90"/>
        <w14:numForm w14:val="lining"/>
        <w14:numSpacing w14:val="tabular"/>
      </w:rPr>
    </w:lvl>
    <w:lvl w:ilvl="3">
      <w:start w:val="1"/>
      <w:numFmt w:val="decimal"/>
      <w:lvlText w:val="%1.%2.%3.%4"/>
      <w:lvlJc w:val="left"/>
      <w:pPr>
        <w:tabs>
          <w:tab w:val="num" w:pos="360"/>
        </w:tabs>
        <w:ind w:left="480" w:hanging="480"/>
      </w:pPr>
      <w:rPr>
        <w:rFonts w:hint="default"/>
        <w:color w:val="006C90"/>
        <w14:numForm w14:val="lining"/>
        <w14:numSpacing w14:val="tabular"/>
      </w:rPr>
    </w:lvl>
    <w:lvl w:ilvl="4">
      <w:start w:val="1"/>
      <w:numFmt w:val="decimal"/>
      <w:lvlText w:val="%1.%2.%3.%4.%5"/>
      <w:lvlJc w:val="left"/>
      <w:pPr>
        <w:tabs>
          <w:tab w:val="num" w:pos="360"/>
        </w:tabs>
        <w:ind w:left="480" w:hanging="480"/>
      </w:pPr>
      <w:rPr>
        <w:rFonts w:hint="default"/>
        <w:color w:val="006C90"/>
        <w14:numForm w14:val="lining"/>
        <w14:numSpacing w14:val="tabular"/>
      </w:rPr>
    </w:lvl>
    <w:lvl w:ilvl="5">
      <w:start w:val="1"/>
      <w:numFmt w:val="decimal"/>
      <w:lvlText w:val="%1.%2.%3.%4.%5.%6"/>
      <w:lvlJc w:val="left"/>
      <w:pPr>
        <w:tabs>
          <w:tab w:val="num" w:pos="360"/>
        </w:tabs>
        <w:ind w:left="480" w:hanging="480"/>
      </w:pPr>
      <w:rPr>
        <w:rFonts w:hint="default"/>
        <w:color w:val="006C90"/>
      </w:rPr>
    </w:lvl>
    <w:lvl w:ilvl="6">
      <w:start w:val="1"/>
      <w:numFmt w:val="decimal"/>
      <w:lvlText w:val="%1.%2.%3.%4.%5.%6.%7"/>
      <w:lvlJc w:val="left"/>
      <w:pPr>
        <w:tabs>
          <w:tab w:val="num" w:pos="360"/>
        </w:tabs>
        <w:ind w:left="480" w:hanging="480"/>
      </w:pPr>
      <w:rPr>
        <w:rFonts w:hint="default"/>
        <w:color w:val="006C90"/>
      </w:rPr>
    </w:lvl>
    <w:lvl w:ilvl="7">
      <w:start w:val="1"/>
      <w:numFmt w:val="decimal"/>
      <w:lvlText w:val="%1.%2.%3.%4.%5.%6.%7.%8"/>
      <w:lvlJc w:val="left"/>
      <w:pPr>
        <w:tabs>
          <w:tab w:val="num" w:pos="360"/>
        </w:tabs>
        <w:ind w:left="480" w:hanging="480"/>
      </w:pPr>
      <w:rPr>
        <w:rFonts w:hint="default"/>
        <w:color w:val="006C90"/>
        <w14:numForm w14:val="lining"/>
        <w14:numSpacing w14:val="tabular"/>
      </w:rPr>
    </w:lvl>
    <w:lvl w:ilvl="8">
      <w:start w:val="1"/>
      <w:numFmt w:val="decimal"/>
      <w:lvlText w:val="%1.%2.%3.%4.%5.%6.%7.%8.%9"/>
      <w:lvlJc w:val="left"/>
      <w:pPr>
        <w:tabs>
          <w:tab w:val="num" w:pos="360"/>
        </w:tabs>
        <w:ind w:left="480" w:hanging="480"/>
      </w:pPr>
      <w:rPr>
        <w:rFonts w:hint="default"/>
        <w:color w:val="006C90"/>
        <w14:numForm w14:val="lining"/>
        <w14:numSpacing w14:val="tabular"/>
      </w:rPr>
    </w:lvl>
  </w:abstractNum>
  <w:abstractNum w:abstractNumId="2" w15:restartNumberingAfterBreak="0">
    <w:nsid w:val="2ED55A35"/>
    <w:multiLevelType w:val="multilevel"/>
    <w:tmpl w:val="94088812"/>
    <w:styleLink w:val="Style1"/>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960" w:hanging="480"/>
      </w:pPr>
      <w:rPr>
        <w:rFonts w:hint="default"/>
      </w:rPr>
    </w:lvl>
    <w:lvl w:ilvl="2">
      <w:start w:val="1"/>
      <w:numFmt w:val="decimal"/>
      <w:lvlText w:val="%1.%2.%3."/>
      <w:lvlJc w:val="left"/>
      <w:pPr>
        <w:tabs>
          <w:tab w:val="num" w:pos="1320"/>
        </w:tabs>
        <w:ind w:left="1440" w:hanging="480"/>
      </w:pPr>
      <w:rPr>
        <w:rFonts w:hint="default"/>
      </w:rPr>
    </w:lvl>
    <w:lvl w:ilvl="3">
      <w:start w:val="1"/>
      <w:numFmt w:val="decimal"/>
      <w:lvlText w:val="%1.%2.%3.%4."/>
      <w:lvlJc w:val="left"/>
      <w:pPr>
        <w:tabs>
          <w:tab w:val="num" w:pos="1800"/>
        </w:tabs>
        <w:ind w:left="1920" w:hanging="480"/>
      </w:pPr>
      <w:rPr>
        <w:rFonts w:hint="default"/>
      </w:rPr>
    </w:lvl>
    <w:lvl w:ilvl="4">
      <w:start w:val="1"/>
      <w:numFmt w:val="decimal"/>
      <w:lvlText w:val="%1.%2.%3.%4.%5."/>
      <w:lvlJc w:val="left"/>
      <w:pPr>
        <w:tabs>
          <w:tab w:val="num" w:pos="2280"/>
        </w:tabs>
        <w:ind w:left="2400" w:hanging="480"/>
      </w:pPr>
      <w:rPr>
        <w:rFonts w:hint="default"/>
      </w:rPr>
    </w:lvl>
    <w:lvl w:ilvl="5">
      <w:start w:val="1"/>
      <w:numFmt w:val="decimal"/>
      <w:lvlText w:val="%1.%2.%3.%4.%5.%6."/>
      <w:lvlJc w:val="left"/>
      <w:pPr>
        <w:tabs>
          <w:tab w:val="num" w:pos="2760"/>
        </w:tabs>
        <w:ind w:left="2880" w:hanging="480"/>
      </w:pPr>
      <w:rPr>
        <w:rFonts w:hint="default"/>
      </w:rPr>
    </w:lvl>
    <w:lvl w:ilvl="6">
      <w:start w:val="1"/>
      <w:numFmt w:val="decimal"/>
      <w:lvlText w:val="%1.%2.%3.%4.%5.%6.%7."/>
      <w:lvlJc w:val="left"/>
      <w:pPr>
        <w:tabs>
          <w:tab w:val="num" w:pos="3240"/>
        </w:tabs>
        <w:ind w:left="3360" w:hanging="480"/>
      </w:pPr>
      <w:rPr>
        <w:rFonts w:hint="default"/>
      </w:rPr>
    </w:lvl>
    <w:lvl w:ilvl="7">
      <w:start w:val="1"/>
      <w:numFmt w:val="decimal"/>
      <w:lvlText w:val="%1.%2.%3.%4.%5.%6.%7.%8."/>
      <w:lvlJc w:val="left"/>
      <w:pPr>
        <w:tabs>
          <w:tab w:val="num" w:pos="3720"/>
        </w:tabs>
        <w:ind w:left="3840" w:hanging="480"/>
      </w:pPr>
      <w:rPr>
        <w:rFonts w:hint="default"/>
      </w:rPr>
    </w:lvl>
    <w:lvl w:ilvl="8">
      <w:start w:val="1"/>
      <w:numFmt w:val="decimal"/>
      <w:lvlText w:val="%1.%2.%3.%4.%5.%6.%7.%8.%9."/>
      <w:lvlJc w:val="left"/>
      <w:pPr>
        <w:tabs>
          <w:tab w:val="num" w:pos="4200"/>
        </w:tabs>
        <w:ind w:left="4320" w:hanging="480"/>
      </w:pPr>
      <w:rPr>
        <w:rFonts w:hint="default"/>
      </w:rPr>
    </w:lvl>
  </w:abstractNum>
  <w:abstractNum w:abstractNumId="3" w15:restartNumberingAfterBreak="0">
    <w:nsid w:val="36A51D11"/>
    <w:multiLevelType w:val="hybridMultilevel"/>
    <w:tmpl w:val="F04E8502"/>
    <w:lvl w:ilvl="0" w:tplc="125CB986">
      <w:start w:val="1"/>
      <w:numFmt w:val="upperLetter"/>
      <w:pStyle w:val="Heading1"/>
      <w:lvlText w:val="%1."/>
      <w:lvlJc w:val="left"/>
      <w:pPr>
        <w:ind w:left="360" w:hanging="360"/>
      </w:pPr>
      <w:rPr>
        <w:rFonts w:hint="default"/>
        <w:b/>
        <w:i w:val="0"/>
        <w:color w:val="00315D" w:themeColor="accent1"/>
        <w14:numForm w14:val="lining"/>
        <w14:numSpacing w14:val="tabula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F83AC7"/>
    <w:multiLevelType w:val="multilevel"/>
    <w:tmpl w:val="82905FF0"/>
    <w:styleLink w:val="Lists-Numbered"/>
    <w:lvl w:ilvl="0">
      <w:start w:val="1"/>
      <w:numFmt w:val="decimal"/>
      <w:suff w:val="space"/>
      <w:lvlText w:val="%1."/>
      <w:lvlJc w:val="left"/>
      <w:pPr>
        <w:ind w:left="600" w:hanging="300"/>
      </w:pPr>
      <w:rPr>
        <w:rFonts w:hint="default"/>
        <w:b w:val="0"/>
        <w:i w:val="0"/>
        <w:color w:val="006C90"/>
        <w14:numForm w14:val="lining"/>
      </w:rPr>
    </w:lvl>
    <w:lvl w:ilvl="1">
      <w:start w:val="1"/>
      <w:numFmt w:val="lowerLetter"/>
      <w:lvlText w:val="%2."/>
      <w:lvlJc w:val="left"/>
      <w:pPr>
        <w:ind w:left="900" w:hanging="300"/>
      </w:pPr>
      <w:rPr>
        <w:rFonts w:hint="default"/>
        <w:color w:val="F55211" w:themeColor="accent6"/>
      </w:rPr>
    </w:lvl>
    <w:lvl w:ilvl="2">
      <w:start w:val="1"/>
      <w:numFmt w:val="lowerRoman"/>
      <w:lvlText w:val="%3."/>
      <w:lvlJc w:val="left"/>
      <w:pPr>
        <w:ind w:left="1200" w:hanging="300"/>
      </w:pPr>
      <w:rPr>
        <w:rFonts w:hint="default"/>
        <w:color w:val="F55211" w:themeColor="accent6"/>
      </w:rPr>
    </w:lvl>
    <w:lvl w:ilvl="3">
      <w:start w:val="1"/>
      <w:numFmt w:val="decimal"/>
      <w:lvlText w:val="%4."/>
      <w:lvlJc w:val="left"/>
      <w:pPr>
        <w:ind w:left="1500" w:hanging="300"/>
      </w:pPr>
      <w:rPr>
        <w:rFonts w:hint="default"/>
        <w:color w:val="F55211" w:themeColor="accent6"/>
      </w:rPr>
    </w:lvl>
    <w:lvl w:ilvl="4">
      <w:start w:val="1"/>
      <w:numFmt w:val="lowerLetter"/>
      <w:lvlText w:val="%5."/>
      <w:lvlJc w:val="left"/>
      <w:pPr>
        <w:ind w:left="1800" w:hanging="300"/>
      </w:pPr>
      <w:rPr>
        <w:rFonts w:hint="default"/>
        <w:color w:val="F55211" w:themeColor="accent6"/>
      </w:rPr>
    </w:lvl>
    <w:lvl w:ilvl="5">
      <w:start w:val="1"/>
      <w:numFmt w:val="lowerRoman"/>
      <w:suff w:val="space"/>
      <w:lvlText w:val="%6."/>
      <w:lvlJc w:val="left"/>
      <w:pPr>
        <w:ind w:left="2100" w:hanging="300"/>
      </w:pPr>
      <w:rPr>
        <w:rFonts w:hint="default"/>
        <w:color w:val="F55211" w:themeColor="accent6"/>
      </w:rPr>
    </w:lvl>
    <w:lvl w:ilvl="6">
      <w:start w:val="1"/>
      <w:numFmt w:val="decimal"/>
      <w:lvlText w:val="%7."/>
      <w:lvlJc w:val="left"/>
      <w:pPr>
        <w:ind w:left="2400" w:hanging="300"/>
      </w:pPr>
      <w:rPr>
        <w:rFonts w:hint="default"/>
        <w:color w:val="F55211" w:themeColor="accent6"/>
      </w:rPr>
    </w:lvl>
    <w:lvl w:ilvl="7">
      <w:start w:val="1"/>
      <w:numFmt w:val="lowerLetter"/>
      <w:lvlText w:val="%8."/>
      <w:lvlJc w:val="left"/>
      <w:pPr>
        <w:ind w:left="2700" w:hanging="300"/>
      </w:pPr>
      <w:rPr>
        <w:rFonts w:hint="default"/>
        <w:color w:val="F55211" w:themeColor="accent6"/>
      </w:rPr>
    </w:lvl>
    <w:lvl w:ilvl="8">
      <w:start w:val="1"/>
      <w:numFmt w:val="lowerRoman"/>
      <w:lvlText w:val="%9."/>
      <w:lvlJc w:val="left"/>
      <w:pPr>
        <w:ind w:left="3000" w:hanging="300"/>
      </w:pPr>
      <w:rPr>
        <w:rFonts w:hint="default"/>
        <w:color w:val="F55211" w:themeColor="accent6"/>
      </w:rPr>
    </w:lvl>
  </w:abstractNum>
  <w:abstractNum w:abstractNumId="5" w15:restartNumberingAfterBreak="0">
    <w:nsid w:val="491579D9"/>
    <w:multiLevelType w:val="hybridMultilevel"/>
    <w:tmpl w:val="4A82E6F0"/>
    <w:lvl w:ilvl="0" w:tplc="CDE0B34E">
      <w:start w:val="1"/>
      <w:numFmt w:val="bullet"/>
      <w:pStyle w:val="ListParagraph"/>
      <w:lvlText w:val="▸"/>
      <w:lvlJc w:val="left"/>
      <w:pPr>
        <w:ind w:left="840" w:hanging="360"/>
      </w:pPr>
      <w:rPr>
        <w:rFonts w:ascii="Meta OT" w:hAnsi="Meta OT" w:hint="default"/>
        <w:b w:val="0"/>
        <w:i w:val="0"/>
        <w:color w:val="006C90"/>
        <w14:numForm w14:val="lining"/>
      </w:rPr>
    </w:lvl>
    <w:lvl w:ilvl="1" w:tplc="F402823A" w:tentative="1">
      <w:start w:val="1"/>
      <w:numFmt w:val="bullet"/>
      <w:lvlText w:val="o"/>
      <w:lvlJc w:val="left"/>
      <w:pPr>
        <w:ind w:left="2160" w:hanging="360"/>
      </w:pPr>
      <w:rPr>
        <w:rFonts w:ascii="Courier New" w:hAnsi="Courier New" w:cs="Courier New" w:hint="default"/>
      </w:rPr>
    </w:lvl>
    <w:lvl w:ilvl="2" w:tplc="646E3A4C" w:tentative="1">
      <w:start w:val="1"/>
      <w:numFmt w:val="bullet"/>
      <w:lvlText w:val=""/>
      <w:lvlJc w:val="left"/>
      <w:pPr>
        <w:ind w:left="2880" w:hanging="360"/>
      </w:pPr>
      <w:rPr>
        <w:rFonts w:ascii="Wingdings" w:hAnsi="Wingdings" w:hint="default"/>
      </w:rPr>
    </w:lvl>
    <w:lvl w:ilvl="3" w:tplc="EC7602E6" w:tentative="1">
      <w:start w:val="1"/>
      <w:numFmt w:val="bullet"/>
      <w:lvlText w:val=""/>
      <w:lvlJc w:val="left"/>
      <w:pPr>
        <w:ind w:left="3600" w:hanging="360"/>
      </w:pPr>
      <w:rPr>
        <w:rFonts w:ascii="Symbol" w:hAnsi="Symbol" w:hint="default"/>
      </w:rPr>
    </w:lvl>
    <w:lvl w:ilvl="4" w:tplc="968035AA" w:tentative="1">
      <w:start w:val="1"/>
      <w:numFmt w:val="bullet"/>
      <w:lvlText w:val="o"/>
      <w:lvlJc w:val="left"/>
      <w:pPr>
        <w:ind w:left="4320" w:hanging="360"/>
      </w:pPr>
      <w:rPr>
        <w:rFonts w:ascii="Courier New" w:hAnsi="Courier New" w:cs="Courier New" w:hint="default"/>
      </w:rPr>
    </w:lvl>
    <w:lvl w:ilvl="5" w:tplc="24C02968" w:tentative="1">
      <w:start w:val="1"/>
      <w:numFmt w:val="bullet"/>
      <w:lvlText w:val=""/>
      <w:lvlJc w:val="left"/>
      <w:pPr>
        <w:ind w:left="5040" w:hanging="360"/>
      </w:pPr>
      <w:rPr>
        <w:rFonts w:ascii="Wingdings" w:hAnsi="Wingdings" w:hint="default"/>
      </w:rPr>
    </w:lvl>
    <w:lvl w:ilvl="6" w:tplc="DF101924" w:tentative="1">
      <w:start w:val="1"/>
      <w:numFmt w:val="bullet"/>
      <w:lvlText w:val=""/>
      <w:lvlJc w:val="left"/>
      <w:pPr>
        <w:ind w:left="5760" w:hanging="360"/>
      </w:pPr>
      <w:rPr>
        <w:rFonts w:ascii="Symbol" w:hAnsi="Symbol" w:hint="default"/>
      </w:rPr>
    </w:lvl>
    <w:lvl w:ilvl="7" w:tplc="F3AEFB8C" w:tentative="1">
      <w:start w:val="1"/>
      <w:numFmt w:val="bullet"/>
      <w:lvlText w:val="o"/>
      <w:lvlJc w:val="left"/>
      <w:pPr>
        <w:ind w:left="6480" w:hanging="360"/>
      </w:pPr>
      <w:rPr>
        <w:rFonts w:ascii="Courier New" w:hAnsi="Courier New" w:cs="Courier New" w:hint="default"/>
      </w:rPr>
    </w:lvl>
    <w:lvl w:ilvl="8" w:tplc="DAC68456" w:tentative="1">
      <w:start w:val="1"/>
      <w:numFmt w:val="bullet"/>
      <w:lvlText w:val=""/>
      <w:lvlJc w:val="left"/>
      <w:pPr>
        <w:ind w:left="7200" w:hanging="360"/>
      </w:pPr>
      <w:rPr>
        <w:rFonts w:ascii="Wingdings" w:hAnsi="Wingdings" w:hint="default"/>
      </w:rPr>
    </w:lvl>
  </w:abstractNum>
  <w:abstractNum w:abstractNumId="6" w15:restartNumberingAfterBreak="0">
    <w:nsid w:val="65F94B90"/>
    <w:multiLevelType w:val="multilevel"/>
    <w:tmpl w:val="C0364F60"/>
    <w:styleLink w:val="Lists-Bulleted"/>
    <w:lvl w:ilvl="0">
      <w:start w:val="1"/>
      <w:numFmt w:val="bullet"/>
      <w:lvlText w:val="▸"/>
      <w:lvlJc w:val="left"/>
      <w:pPr>
        <w:tabs>
          <w:tab w:val="num" w:pos="300"/>
        </w:tabs>
        <w:ind w:left="300" w:hanging="300"/>
      </w:pPr>
      <w:rPr>
        <w:rFonts w:ascii="Meta OT" w:hAnsi="Meta OT" w:hint="default"/>
        <w:color w:val="006C90"/>
      </w:rPr>
    </w:lvl>
    <w:lvl w:ilvl="1">
      <w:start w:val="1"/>
      <w:numFmt w:val="bullet"/>
      <w:lvlText w:val="▸"/>
      <w:lvlJc w:val="left"/>
      <w:pPr>
        <w:tabs>
          <w:tab w:val="num" w:pos="600"/>
        </w:tabs>
        <w:ind w:left="600" w:hanging="300"/>
      </w:pPr>
      <w:rPr>
        <w:rFonts w:ascii="Meta OT" w:hAnsi="Meta OT" w:hint="default"/>
        <w:color w:val="748081"/>
      </w:rPr>
    </w:lvl>
    <w:lvl w:ilvl="2">
      <w:start w:val="1"/>
      <w:numFmt w:val="bullet"/>
      <w:lvlText w:val="▸"/>
      <w:lvlJc w:val="left"/>
      <w:pPr>
        <w:tabs>
          <w:tab w:val="num" w:pos="900"/>
        </w:tabs>
        <w:ind w:left="900" w:hanging="300"/>
      </w:pPr>
      <w:rPr>
        <w:rFonts w:ascii="Meta OT" w:hAnsi="Meta OT" w:hint="default"/>
        <w:color w:val="006C90"/>
      </w:rPr>
    </w:lvl>
    <w:lvl w:ilvl="3">
      <w:start w:val="1"/>
      <w:numFmt w:val="bullet"/>
      <w:lvlText w:val="▸"/>
      <w:lvlJc w:val="left"/>
      <w:pPr>
        <w:tabs>
          <w:tab w:val="num" w:pos="1200"/>
        </w:tabs>
        <w:ind w:left="1200" w:hanging="300"/>
      </w:pPr>
      <w:rPr>
        <w:rFonts w:ascii="Meta OT" w:hAnsi="Meta OT" w:hint="default"/>
        <w:color w:val="748081"/>
      </w:rPr>
    </w:lvl>
    <w:lvl w:ilvl="4">
      <w:start w:val="1"/>
      <w:numFmt w:val="bullet"/>
      <w:lvlText w:val="▸"/>
      <w:lvlJc w:val="left"/>
      <w:pPr>
        <w:tabs>
          <w:tab w:val="num" w:pos="1500"/>
        </w:tabs>
        <w:ind w:left="1500" w:hanging="300"/>
      </w:pPr>
      <w:rPr>
        <w:rFonts w:ascii="Meta OT" w:hAnsi="Meta OT" w:hint="default"/>
        <w:color w:val="00315D" w:themeColor="accent1"/>
      </w:rPr>
    </w:lvl>
    <w:lvl w:ilvl="5">
      <w:start w:val="1"/>
      <w:numFmt w:val="bullet"/>
      <w:lvlText w:val="▸"/>
      <w:lvlJc w:val="left"/>
      <w:pPr>
        <w:tabs>
          <w:tab w:val="num" w:pos="1800"/>
        </w:tabs>
        <w:ind w:left="1800" w:hanging="300"/>
      </w:pPr>
      <w:rPr>
        <w:rFonts w:ascii="Meta OT" w:hAnsi="Meta OT" w:hint="default"/>
        <w:color w:val="F29100" w:themeColor="accent4"/>
      </w:rPr>
    </w:lvl>
    <w:lvl w:ilvl="6">
      <w:start w:val="1"/>
      <w:numFmt w:val="bullet"/>
      <w:lvlText w:val="▸"/>
      <w:lvlJc w:val="left"/>
      <w:pPr>
        <w:tabs>
          <w:tab w:val="num" w:pos="2100"/>
        </w:tabs>
        <w:ind w:left="2100" w:hanging="300"/>
      </w:pPr>
      <w:rPr>
        <w:rFonts w:ascii="Meta OT" w:hAnsi="Meta OT" w:hint="default"/>
        <w:color w:val="006C90"/>
      </w:rPr>
    </w:lvl>
    <w:lvl w:ilvl="7">
      <w:start w:val="1"/>
      <w:numFmt w:val="bullet"/>
      <w:lvlText w:val="▸"/>
      <w:lvlJc w:val="left"/>
      <w:pPr>
        <w:tabs>
          <w:tab w:val="num" w:pos="2400"/>
        </w:tabs>
        <w:ind w:left="2400" w:hanging="300"/>
      </w:pPr>
      <w:rPr>
        <w:rFonts w:ascii="Meta OT" w:hAnsi="Meta OT" w:hint="default"/>
        <w:color w:val="00A2C3"/>
      </w:rPr>
    </w:lvl>
    <w:lvl w:ilvl="8">
      <w:start w:val="1"/>
      <w:numFmt w:val="bullet"/>
      <w:lvlText w:val="▸"/>
      <w:lvlJc w:val="left"/>
      <w:pPr>
        <w:tabs>
          <w:tab w:val="num" w:pos="2700"/>
        </w:tabs>
        <w:ind w:left="2700" w:hanging="300"/>
      </w:pPr>
      <w:rPr>
        <w:rFonts w:ascii="Meta OT" w:hAnsi="Meta OT" w:hint="default"/>
        <w:color w:val="D5D7D7"/>
      </w:rPr>
    </w:lvl>
  </w:abstractNum>
  <w:num w:numId="1" w16cid:durableId="731586616">
    <w:abstractNumId w:val="5"/>
  </w:num>
  <w:num w:numId="2" w16cid:durableId="2144881947">
    <w:abstractNumId w:val="6"/>
  </w:num>
  <w:num w:numId="3" w16cid:durableId="321852561">
    <w:abstractNumId w:val="4"/>
  </w:num>
  <w:num w:numId="4" w16cid:durableId="1923951528">
    <w:abstractNumId w:val="0"/>
  </w:num>
  <w:num w:numId="5" w16cid:durableId="389963307">
    <w:abstractNumId w:val="1"/>
  </w:num>
  <w:num w:numId="6" w16cid:durableId="1048185886">
    <w:abstractNumId w:val="2"/>
  </w:num>
  <w:num w:numId="7" w16cid:durableId="258830185">
    <w:abstractNumId w:val="3"/>
  </w:num>
  <w:num w:numId="8" w16cid:durableId="20010927">
    <w:abstractNumId w:val="3"/>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40"/>
  <w:drawingGridVerticalSpacing w:val="300"/>
  <w:doNotUseMarginsForDrawingGridOrigin/>
  <w:drawingGridHorizontalOrigin w:val="1213"/>
  <w:drawingGridVerticalOrigin w:val="241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3NDI0MDOwMDQ2MDVT0lEKTi0uzszPAykwrAUApYua5SwAAAA="/>
  </w:docVars>
  <w:rsids>
    <w:rsidRoot w:val="005810DB"/>
    <w:rsid w:val="000000C0"/>
    <w:rsid w:val="00000EFB"/>
    <w:rsid w:val="000012C3"/>
    <w:rsid w:val="00004CCC"/>
    <w:rsid w:val="00005D83"/>
    <w:rsid w:val="000060BB"/>
    <w:rsid w:val="00006536"/>
    <w:rsid w:val="00007D05"/>
    <w:rsid w:val="0001083D"/>
    <w:rsid w:val="000111D0"/>
    <w:rsid w:val="0001142B"/>
    <w:rsid w:val="00012B2C"/>
    <w:rsid w:val="00012F66"/>
    <w:rsid w:val="000134A4"/>
    <w:rsid w:val="00013D76"/>
    <w:rsid w:val="000142C8"/>
    <w:rsid w:val="000143BC"/>
    <w:rsid w:val="000143C8"/>
    <w:rsid w:val="00015B3C"/>
    <w:rsid w:val="00015C1A"/>
    <w:rsid w:val="00015EF7"/>
    <w:rsid w:val="00016199"/>
    <w:rsid w:val="00016C1E"/>
    <w:rsid w:val="00017C63"/>
    <w:rsid w:val="00017ED7"/>
    <w:rsid w:val="00020527"/>
    <w:rsid w:val="00020D4D"/>
    <w:rsid w:val="000219CA"/>
    <w:rsid w:val="00022505"/>
    <w:rsid w:val="00024332"/>
    <w:rsid w:val="00024BD1"/>
    <w:rsid w:val="000252CD"/>
    <w:rsid w:val="000255FF"/>
    <w:rsid w:val="0002591B"/>
    <w:rsid w:val="00027AA6"/>
    <w:rsid w:val="00027E2C"/>
    <w:rsid w:val="00030186"/>
    <w:rsid w:val="00030AAE"/>
    <w:rsid w:val="00032703"/>
    <w:rsid w:val="00034C16"/>
    <w:rsid w:val="000350E3"/>
    <w:rsid w:val="00035E69"/>
    <w:rsid w:val="00036D52"/>
    <w:rsid w:val="00037150"/>
    <w:rsid w:val="00037672"/>
    <w:rsid w:val="00037E17"/>
    <w:rsid w:val="00041A63"/>
    <w:rsid w:val="00041B82"/>
    <w:rsid w:val="000453ED"/>
    <w:rsid w:val="000457EE"/>
    <w:rsid w:val="00046262"/>
    <w:rsid w:val="00046C47"/>
    <w:rsid w:val="00050B16"/>
    <w:rsid w:val="000510EA"/>
    <w:rsid w:val="000518C9"/>
    <w:rsid w:val="00051CFC"/>
    <w:rsid w:val="00051E7E"/>
    <w:rsid w:val="00051F86"/>
    <w:rsid w:val="00052D51"/>
    <w:rsid w:val="000540A3"/>
    <w:rsid w:val="0005462D"/>
    <w:rsid w:val="00056354"/>
    <w:rsid w:val="000567C9"/>
    <w:rsid w:val="000576B1"/>
    <w:rsid w:val="00060B41"/>
    <w:rsid w:val="00061918"/>
    <w:rsid w:val="00063CAF"/>
    <w:rsid w:val="000641FD"/>
    <w:rsid w:val="0006445B"/>
    <w:rsid w:val="00066A8D"/>
    <w:rsid w:val="0006715C"/>
    <w:rsid w:val="0007015C"/>
    <w:rsid w:val="00070432"/>
    <w:rsid w:val="000704B8"/>
    <w:rsid w:val="00071B89"/>
    <w:rsid w:val="000728F0"/>
    <w:rsid w:val="00073B81"/>
    <w:rsid w:val="00073BAC"/>
    <w:rsid w:val="000759C3"/>
    <w:rsid w:val="0007626B"/>
    <w:rsid w:val="0007765B"/>
    <w:rsid w:val="00080F95"/>
    <w:rsid w:val="000819E5"/>
    <w:rsid w:val="0008224A"/>
    <w:rsid w:val="00082A93"/>
    <w:rsid w:val="00083867"/>
    <w:rsid w:val="00083F67"/>
    <w:rsid w:val="000851C1"/>
    <w:rsid w:val="00086217"/>
    <w:rsid w:val="00086CFC"/>
    <w:rsid w:val="00091C6E"/>
    <w:rsid w:val="000922F3"/>
    <w:rsid w:val="000928A7"/>
    <w:rsid w:val="00093386"/>
    <w:rsid w:val="00093B94"/>
    <w:rsid w:val="00095AE8"/>
    <w:rsid w:val="00095BEB"/>
    <w:rsid w:val="00095E08"/>
    <w:rsid w:val="00097383"/>
    <w:rsid w:val="00097528"/>
    <w:rsid w:val="00097A2A"/>
    <w:rsid w:val="000A101B"/>
    <w:rsid w:val="000A14BD"/>
    <w:rsid w:val="000A1985"/>
    <w:rsid w:val="000A2364"/>
    <w:rsid w:val="000A3309"/>
    <w:rsid w:val="000A4191"/>
    <w:rsid w:val="000A41CA"/>
    <w:rsid w:val="000A462D"/>
    <w:rsid w:val="000A4BBF"/>
    <w:rsid w:val="000A52FB"/>
    <w:rsid w:val="000A5F62"/>
    <w:rsid w:val="000A75F1"/>
    <w:rsid w:val="000A7E67"/>
    <w:rsid w:val="000B06FD"/>
    <w:rsid w:val="000B1978"/>
    <w:rsid w:val="000B1E81"/>
    <w:rsid w:val="000B295C"/>
    <w:rsid w:val="000B5A5F"/>
    <w:rsid w:val="000B5FB0"/>
    <w:rsid w:val="000B67AC"/>
    <w:rsid w:val="000B6FA6"/>
    <w:rsid w:val="000B7AEC"/>
    <w:rsid w:val="000C03E7"/>
    <w:rsid w:val="000C07BE"/>
    <w:rsid w:val="000C143B"/>
    <w:rsid w:val="000C1F46"/>
    <w:rsid w:val="000C4610"/>
    <w:rsid w:val="000C5A57"/>
    <w:rsid w:val="000C72A7"/>
    <w:rsid w:val="000D1EC4"/>
    <w:rsid w:val="000D2D4F"/>
    <w:rsid w:val="000D3536"/>
    <w:rsid w:val="000D427A"/>
    <w:rsid w:val="000D5261"/>
    <w:rsid w:val="000D676D"/>
    <w:rsid w:val="000D7CCA"/>
    <w:rsid w:val="000D7EE8"/>
    <w:rsid w:val="000E0E6D"/>
    <w:rsid w:val="000E12CA"/>
    <w:rsid w:val="000E1742"/>
    <w:rsid w:val="000E28C0"/>
    <w:rsid w:val="000E337A"/>
    <w:rsid w:val="000E45A7"/>
    <w:rsid w:val="000E4752"/>
    <w:rsid w:val="000E5FA3"/>
    <w:rsid w:val="000E6221"/>
    <w:rsid w:val="000E7C08"/>
    <w:rsid w:val="000E7DF6"/>
    <w:rsid w:val="000F0C76"/>
    <w:rsid w:val="000F37C9"/>
    <w:rsid w:val="000F44D9"/>
    <w:rsid w:val="000F57EE"/>
    <w:rsid w:val="000F6467"/>
    <w:rsid w:val="000F74F6"/>
    <w:rsid w:val="000F7D8D"/>
    <w:rsid w:val="0010059E"/>
    <w:rsid w:val="00100F59"/>
    <w:rsid w:val="0010164D"/>
    <w:rsid w:val="00101D54"/>
    <w:rsid w:val="00102800"/>
    <w:rsid w:val="00102A33"/>
    <w:rsid w:val="0010392C"/>
    <w:rsid w:val="00104578"/>
    <w:rsid w:val="00104F23"/>
    <w:rsid w:val="00105399"/>
    <w:rsid w:val="00105A82"/>
    <w:rsid w:val="00105BDD"/>
    <w:rsid w:val="00106277"/>
    <w:rsid w:val="001076B8"/>
    <w:rsid w:val="00107821"/>
    <w:rsid w:val="001101E2"/>
    <w:rsid w:val="001102A8"/>
    <w:rsid w:val="00110597"/>
    <w:rsid w:val="00110BA5"/>
    <w:rsid w:val="001116E4"/>
    <w:rsid w:val="00112AAE"/>
    <w:rsid w:val="00113055"/>
    <w:rsid w:val="0011309B"/>
    <w:rsid w:val="00113843"/>
    <w:rsid w:val="001138BF"/>
    <w:rsid w:val="00113A58"/>
    <w:rsid w:val="00113F8F"/>
    <w:rsid w:val="00114CEF"/>
    <w:rsid w:val="001165F8"/>
    <w:rsid w:val="00116713"/>
    <w:rsid w:val="001168D4"/>
    <w:rsid w:val="00117FAB"/>
    <w:rsid w:val="00120573"/>
    <w:rsid w:val="00121D24"/>
    <w:rsid w:val="0012347E"/>
    <w:rsid w:val="00123FB2"/>
    <w:rsid w:val="001241AA"/>
    <w:rsid w:val="0012471B"/>
    <w:rsid w:val="00124DEE"/>
    <w:rsid w:val="00124E29"/>
    <w:rsid w:val="00125454"/>
    <w:rsid w:val="00125484"/>
    <w:rsid w:val="00125A3D"/>
    <w:rsid w:val="00127212"/>
    <w:rsid w:val="00127B57"/>
    <w:rsid w:val="00130006"/>
    <w:rsid w:val="001307EB"/>
    <w:rsid w:val="00130860"/>
    <w:rsid w:val="00134ECA"/>
    <w:rsid w:val="00135BA7"/>
    <w:rsid w:val="00136BE6"/>
    <w:rsid w:val="00140B14"/>
    <w:rsid w:val="0014103D"/>
    <w:rsid w:val="00141089"/>
    <w:rsid w:val="0014112D"/>
    <w:rsid w:val="00141282"/>
    <w:rsid w:val="00141BD2"/>
    <w:rsid w:val="001436B0"/>
    <w:rsid w:val="00143881"/>
    <w:rsid w:val="00145206"/>
    <w:rsid w:val="0014619F"/>
    <w:rsid w:val="00146B18"/>
    <w:rsid w:val="0014740F"/>
    <w:rsid w:val="0014780C"/>
    <w:rsid w:val="00147B0E"/>
    <w:rsid w:val="001501EE"/>
    <w:rsid w:val="001522FB"/>
    <w:rsid w:val="00153232"/>
    <w:rsid w:val="00153502"/>
    <w:rsid w:val="00154465"/>
    <w:rsid w:val="00154A31"/>
    <w:rsid w:val="00157C40"/>
    <w:rsid w:val="00162D8F"/>
    <w:rsid w:val="00162FD1"/>
    <w:rsid w:val="00164478"/>
    <w:rsid w:val="00166370"/>
    <w:rsid w:val="0016740C"/>
    <w:rsid w:val="00167875"/>
    <w:rsid w:val="00167ADB"/>
    <w:rsid w:val="00170047"/>
    <w:rsid w:val="0017129F"/>
    <w:rsid w:val="00171F38"/>
    <w:rsid w:val="001722DE"/>
    <w:rsid w:val="00173BA7"/>
    <w:rsid w:val="00174A52"/>
    <w:rsid w:val="00174CD9"/>
    <w:rsid w:val="001762B7"/>
    <w:rsid w:val="00176466"/>
    <w:rsid w:val="001768A4"/>
    <w:rsid w:val="00176DA6"/>
    <w:rsid w:val="00177307"/>
    <w:rsid w:val="001777D4"/>
    <w:rsid w:val="00177B36"/>
    <w:rsid w:val="00183FDB"/>
    <w:rsid w:val="001859BE"/>
    <w:rsid w:val="00186D54"/>
    <w:rsid w:val="00186DD3"/>
    <w:rsid w:val="00190B89"/>
    <w:rsid w:val="0019124D"/>
    <w:rsid w:val="00191A6A"/>
    <w:rsid w:val="00191BFA"/>
    <w:rsid w:val="00192A5C"/>
    <w:rsid w:val="00193430"/>
    <w:rsid w:val="0019462D"/>
    <w:rsid w:val="00195FF4"/>
    <w:rsid w:val="0019712D"/>
    <w:rsid w:val="00197664"/>
    <w:rsid w:val="001A13A0"/>
    <w:rsid w:val="001A13E2"/>
    <w:rsid w:val="001A17BC"/>
    <w:rsid w:val="001A19D6"/>
    <w:rsid w:val="001A2A8A"/>
    <w:rsid w:val="001A433D"/>
    <w:rsid w:val="001A4376"/>
    <w:rsid w:val="001A477F"/>
    <w:rsid w:val="001A5CC7"/>
    <w:rsid w:val="001A5D7A"/>
    <w:rsid w:val="001A5F19"/>
    <w:rsid w:val="001A6082"/>
    <w:rsid w:val="001A6698"/>
    <w:rsid w:val="001A6AAD"/>
    <w:rsid w:val="001B0345"/>
    <w:rsid w:val="001B0512"/>
    <w:rsid w:val="001B095A"/>
    <w:rsid w:val="001B105C"/>
    <w:rsid w:val="001B1E0B"/>
    <w:rsid w:val="001B2065"/>
    <w:rsid w:val="001B25E8"/>
    <w:rsid w:val="001B3165"/>
    <w:rsid w:val="001B53B3"/>
    <w:rsid w:val="001B6230"/>
    <w:rsid w:val="001B65C4"/>
    <w:rsid w:val="001B68FE"/>
    <w:rsid w:val="001B6E65"/>
    <w:rsid w:val="001B70FF"/>
    <w:rsid w:val="001B73E4"/>
    <w:rsid w:val="001B7C96"/>
    <w:rsid w:val="001C2015"/>
    <w:rsid w:val="001C4680"/>
    <w:rsid w:val="001C6D9B"/>
    <w:rsid w:val="001C725D"/>
    <w:rsid w:val="001D04B0"/>
    <w:rsid w:val="001D1088"/>
    <w:rsid w:val="001D173F"/>
    <w:rsid w:val="001D2CA6"/>
    <w:rsid w:val="001D3859"/>
    <w:rsid w:val="001D6BD8"/>
    <w:rsid w:val="001D6DD1"/>
    <w:rsid w:val="001D7590"/>
    <w:rsid w:val="001D75E7"/>
    <w:rsid w:val="001D7653"/>
    <w:rsid w:val="001D7D43"/>
    <w:rsid w:val="001D7E03"/>
    <w:rsid w:val="001E117D"/>
    <w:rsid w:val="001E1786"/>
    <w:rsid w:val="001E1FE3"/>
    <w:rsid w:val="001E21D8"/>
    <w:rsid w:val="001E3200"/>
    <w:rsid w:val="001E4641"/>
    <w:rsid w:val="001E73B8"/>
    <w:rsid w:val="001E78F2"/>
    <w:rsid w:val="001E7E13"/>
    <w:rsid w:val="001F0351"/>
    <w:rsid w:val="001F1DA5"/>
    <w:rsid w:val="001F284B"/>
    <w:rsid w:val="001F2B53"/>
    <w:rsid w:val="001F4610"/>
    <w:rsid w:val="001F779C"/>
    <w:rsid w:val="00200249"/>
    <w:rsid w:val="0020066F"/>
    <w:rsid w:val="00200A22"/>
    <w:rsid w:val="00200FA4"/>
    <w:rsid w:val="00201A71"/>
    <w:rsid w:val="002026E7"/>
    <w:rsid w:val="00203C1E"/>
    <w:rsid w:val="00203E11"/>
    <w:rsid w:val="00204629"/>
    <w:rsid w:val="00204DD4"/>
    <w:rsid w:val="002058BF"/>
    <w:rsid w:val="00207807"/>
    <w:rsid w:val="00210443"/>
    <w:rsid w:val="00210B16"/>
    <w:rsid w:val="00212E32"/>
    <w:rsid w:val="00213E79"/>
    <w:rsid w:val="00214ABD"/>
    <w:rsid w:val="00214E03"/>
    <w:rsid w:val="0021547D"/>
    <w:rsid w:val="002160FA"/>
    <w:rsid w:val="00216114"/>
    <w:rsid w:val="002162F0"/>
    <w:rsid w:val="002178C3"/>
    <w:rsid w:val="00217C57"/>
    <w:rsid w:val="002201CE"/>
    <w:rsid w:val="0022134E"/>
    <w:rsid w:val="00222A98"/>
    <w:rsid w:val="00223A8E"/>
    <w:rsid w:val="00223AF9"/>
    <w:rsid w:val="00224900"/>
    <w:rsid w:val="00225263"/>
    <w:rsid w:val="00225C70"/>
    <w:rsid w:val="002261CD"/>
    <w:rsid w:val="002266DA"/>
    <w:rsid w:val="002304F1"/>
    <w:rsid w:val="002308E7"/>
    <w:rsid w:val="00231013"/>
    <w:rsid w:val="00231145"/>
    <w:rsid w:val="0023343D"/>
    <w:rsid w:val="00234188"/>
    <w:rsid w:val="0023475A"/>
    <w:rsid w:val="002348FF"/>
    <w:rsid w:val="00234D3F"/>
    <w:rsid w:val="00235086"/>
    <w:rsid w:val="00236F66"/>
    <w:rsid w:val="0024127B"/>
    <w:rsid w:val="002412F7"/>
    <w:rsid w:val="0024136F"/>
    <w:rsid w:val="002438BF"/>
    <w:rsid w:val="00244396"/>
    <w:rsid w:val="0024500C"/>
    <w:rsid w:val="00245069"/>
    <w:rsid w:val="00245F3D"/>
    <w:rsid w:val="002466C7"/>
    <w:rsid w:val="0025073E"/>
    <w:rsid w:val="002509CE"/>
    <w:rsid w:val="0025144E"/>
    <w:rsid w:val="00251575"/>
    <w:rsid w:val="00251CE9"/>
    <w:rsid w:val="0025223A"/>
    <w:rsid w:val="002523D3"/>
    <w:rsid w:val="0025289B"/>
    <w:rsid w:val="002533E4"/>
    <w:rsid w:val="0025503D"/>
    <w:rsid w:val="00255253"/>
    <w:rsid w:val="002561E0"/>
    <w:rsid w:val="0025623B"/>
    <w:rsid w:val="002618C1"/>
    <w:rsid w:val="0026198B"/>
    <w:rsid w:val="00261D85"/>
    <w:rsid w:val="00261DD7"/>
    <w:rsid w:val="00261E89"/>
    <w:rsid w:val="002642EC"/>
    <w:rsid w:val="002661E4"/>
    <w:rsid w:val="0026642E"/>
    <w:rsid w:val="00270634"/>
    <w:rsid w:val="00272680"/>
    <w:rsid w:val="002737DD"/>
    <w:rsid w:val="0027445B"/>
    <w:rsid w:val="0027547E"/>
    <w:rsid w:val="00275BF3"/>
    <w:rsid w:val="00276580"/>
    <w:rsid w:val="002771BC"/>
    <w:rsid w:val="002772D4"/>
    <w:rsid w:val="00280002"/>
    <w:rsid w:val="002804E8"/>
    <w:rsid w:val="00280F0F"/>
    <w:rsid w:val="00281059"/>
    <w:rsid w:val="00281CD3"/>
    <w:rsid w:val="00282624"/>
    <w:rsid w:val="00282FE2"/>
    <w:rsid w:val="002832FB"/>
    <w:rsid w:val="00285534"/>
    <w:rsid w:val="00286B98"/>
    <w:rsid w:val="00286D58"/>
    <w:rsid w:val="00287554"/>
    <w:rsid w:val="00287F1B"/>
    <w:rsid w:val="00290D8D"/>
    <w:rsid w:val="00291A06"/>
    <w:rsid w:val="00294865"/>
    <w:rsid w:val="00296115"/>
    <w:rsid w:val="00296DD0"/>
    <w:rsid w:val="00296E8C"/>
    <w:rsid w:val="002A3028"/>
    <w:rsid w:val="002A3F80"/>
    <w:rsid w:val="002A454D"/>
    <w:rsid w:val="002A5E05"/>
    <w:rsid w:val="002A6BCD"/>
    <w:rsid w:val="002A6F07"/>
    <w:rsid w:val="002A7746"/>
    <w:rsid w:val="002A7EAC"/>
    <w:rsid w:val="002B021D"/>
    <w:rsid w:val="002B02C0"/>
    <w:rsid w:val="002B0647"/>
    <w:rsid w:val="002B0AAC"/>
    <w:rsid w:val="002B0B12"/>
    <w:rsid w:val="002B1B71"/>
    <w:rsid w:val="002B1C71"/>
    <w:rsid w:val="002B1DA1"/>
    <w:rsid w:val="002B2F50"/>
    <w:rsid w:val="002B38AF"/>
    <w:rsid w:val="002B5A3D"/>
    <w:rsid w:val="002B5E2C"/>
    <w:rsid w:val="002B61F7"/>
    <w:rsid w:val="002B6F6F"/>
    <w:rsid w:val="002B7407"/>
    <w:rsid w:val="002B78C4"/>
    <w:rsid w:val="002C0B7E"/>
    <w:rsid w:val="002C132A"/>
    <w:rsid w:val="002C18CB"/>
    <w:rsid w:val="002C2726"/>
    <w:rsid w:val="002C35C9"/>
    <w:rsid w:val="002C38A9"/>
    <w:rsid w:val="002C3FF6"/>
    <w:rsid w:val="002C52AC"/>
    <w:rsid w:val="002C5E36"/>
    <w:rsid w:val="002C5E89"/>
    <w:rsid w:val="002C6074"/>
    <w:rsid w:val="002C6624"/>
    <w:rsid w:val="002D000B"/>
    <w:rsid w:val="002D0674"/>
    <w:rsid w:val="002D0D8C"/>
    <w:rsid w:val="002D0DA8"/>
    <w:rsid w:val="002D162A"/>
    <w:rsid w:val="002D21BA"/>
    <w:rsid w:val="002D4362"/>
    <w:rsid w:val="002D4858"/>
    <w:rsid w:val="002D5B0F"/>
    <w:rsid w:val="002D68C4"/>
    <w:rsid w:val="002D7487"/>
    <w:rsid w:val="002D78BF"/>
    <w:rsid w:val="002E01BC"/>
    <w:rsid w:val="002E12D9"/>
    <w:rsid w:val="002E290A"/>
    <w:rsid w:val="002E3187"/>
    <w:rsid w:val="002E5ADE"/>
    <w:rsid w:val="002E5C4A"/>
    <w:rsid w:val="002E684A"/>
    <w:rsid w:val="002E74BF"/>
    <w:rsid w:val="002E7588"/>
    <w:rsid w:val="002F007C"/>
    <w:rsid w:val="002F2240"/>
    <w:rsid w:val="002F3535"/>
    <w:rsid w:val="002F49D8"/>
    <w:rsid w:val="002F4FFB"/>
    <w:rsid w:val="002F53B1"/>
    <w:rsid w:val="002F5952"/>
    <w:rsid w:val="002F5C29"/>
    <w:rsid w:val="002F5C2C"/>
    <w:rsid w:val="002F5FB9"/>
    <w:rsid w:val="002F7614"/>
    <w:rsid w:val="00300324"/>
    <w:rsid w:val="00301AA7"/>
    <w:rsid w:val="00302837"/>
    <w:rsid w:val="0030303F"/>
    <w:rsid w:val="00303109"/>
    <w:rsid w:val="00306C4A"/>
    <w:rsid w:val="00310778"/>
    <w:rsid w:val="00310D71"/>
    <w:rsid w:val="00310EBB"/>
    <w:rsid w:val="003112F7"/>
    <w:rsid w:val="0031437C"/>
    <w:rsid w:val="00316146"/>
    <w:rsid w:val="00317383"/>
    <w:rsid w:val="00317560"/>
    <w:rsid w:val="00317733"/>
    <w:rsid w:val="00317D00"/>
    <w:rsid w:val="00317E1C"/>
    <w:rsid w:val="00317F35"/>
    <w:rsid w:val="003207D2"/>
    <w:rsid w:val="00320D62"/>
    <w:rsid w:val="00321A97"/>
    <w:rsid w:val="003220CF"/>
    <w:rsid w:val="00322308"/>
    <w:rsid w:val="00323990"/>
    <w:rsid w:val="00323A12"/>
    <w:rsid w:val="00324D53"/>
    <w:rsid w:val="00326C63"/>
    <w:rsid w:val="00330B64"/>
    <w:rsid w:val="003312D8"/>
    <w:rsid w:val="00331A70"/>
    <w:rsid w:val="00331CC5"/>
    <w:rsid w:val="00331E0B"/>
    <w:rsid w:val="00332076"/>
    <w:rsid w:val="003333C2"/>
    <w:rsid w:val="003338DD"/>
    <w:rsid w:val="003341AF"/>
    <w:rsid w:val="003354C9"/>
    <w:rsid w:val="00335C60"/>
    <w:rsid w:val="00335E8A"/>
    <w:rsid w:val="0033608D"/>
    <w:rsid w:val="00337DDF"/>
    <w:rsid w:val="00340F46"/>
    <w:rsid w:val="0034143B"/>
    <w:rsid w:val="00341B48"/>
    <w:rsid w:val="00342A1C"/>
    <w:rsid w:val="00344A0E"/>
    <w:rsid w:val="00344F62"/>
    <w:rsid w:val="00346571"/>
    <w:rsid w:val="00346AFB"/>
    <w:rsid w:val="00346D8D"/>
    <w:rsid w:val="00347B7E"/>
    <w:rsid w:val="00347D01"/>
    <w:rsid w:val="003522F6"/>
    <w:rsid w:val="003531CE"/>
    <w:rsid w:val="00357FB1"/>
    <w:rsid w:val="003602B4"/>
    <w:rsid w:val="00362055"/>
    <w:rsid w:val="003623D4"/>
    <w:rsid w:val="00364293"/>
    <w:rsid w:val="0036534A"/>
    <w:rsid w:val="00366EBD"/>
    <w:rsid w:val="00367D31"/>
    <w:rsid w:val="003702DE"/>
    <w:rsid w:val="0037108D"/>
    <w:rsid w:val="00371570"/>
    <w:rsid w:val="0037186D"/>
    <w:rsid w:val="00371CCB"/>
    <w:rsid w:val="00372423"/>
    <w:rsid w:val="003727A8"/>
    <w:rsid w:val="0037337C"/>
    <w:rsid w:val="00373B4D"/>
    <w:rsid w:val="003752A5"/>
    <w:rsid w:val="003759C9"/>
    <w:rsid w:val="003774E8"/>
    <w:rsid w:val="003815DA"/>
    <w:rsid w:val="00382028"/>
    <w:rsid w:val="00383312"/>
    <w:rsid w:val="00384719"/>
    <w:rsid w:val="00384D5C"/>
    <w:rsid w:val="00385369"/>
    <w:rsid w:val="00385AF4"/>
    <w:rsid w:val="003862FA"/>
    <w:rsid w:val="00390386"/>
    <w:rsid w:val="00391787"/>
    <w:rsid w:val="00392390"/>
    <w:rsid w:val="003923A2"/>
    <w:rsid w:val="00392415"/>
    <w:rsid w:val="0039435D"/>
    <w:rsid w:val="00394BE6"/>
    <w:rsid w:val="0039524D"/>
    <w:rsid w:val="00395D71"/>
    <w:rsid w:val="00396501"/>
    <w:rsid w:val="003973B3"/>
    <w:rsid w:val="0039747A"/>
    <w:rsid w:val="0039774A"/>
    <w:rsid w:val="003A057C"/>
    <w:rsid w:val="003A074C"/>
    <w:rsid w:val="003A25A4"/>
    <w:rsid w:val="003A28B9"/>
    <w:rsid w:val="003A374D"/>
    <w:rsid w:val="003A3BC1"/>
    <w:rsid w:val="003A510C"/>
    <w:rsid w:val="003A6C46"/>
    <w:rsid w:val="003A6EE0"/>
    <w:rsid w:val="003B04FE"/>
    <w:rsid w:val="003B06B1"/>
    <w:rsid w:val="003B0903"/>
    <w:rsid w:val="003B1763"/>
    <w:rsid w:val="003B1BD0"/>
    <w:rsid w:val="003B6DDC"/>
    <w:rsid w:val="003C0824"/>
    <w:rsid w:val="003C19AB"/>
    <w:rsid w:val="003C1DD4"/>
    <w:rsid w:val="003C1EEB"/>
    <w:rsid w:val="003C29BA"/>
    <w:rsid w:val="003C3AE9"/>
    <w:rsid w:val="003C3B42"/>
    <w:rsid w:val="003C4C38"/>
    <w:rsid w:val="003C51FE"/>
    <w:rsid w:val="003C55FF"/>
    <w:rsid w:val="003C6079"/>
    <w:rsid w:val="003C6CA8"/>
    <w:rsid w:val="003C7CFC"/>
    <w:rsid w:val="003D2775"/>
    <w:rsid w:val="003D3204"/>
    <w:rsid w:val="003D3321"/>
    <w:rsid w:val="003D3DF7"/>
    <w:rsid w:val="003D4911"/>
    <w:rsid w:val="003D5B09"/>
    <w:rsid w:val="003D5C68"/>
    <w:rsid w:val="003D5D5C"/>
    <w:rsid w:val="003D7778"/>
    <w:rsid w:val="003E0038"/>
    <w:rsid w:val="003E09D2"/>
    <w:rsid w:val="003E10D6"/>
    <w:rsid w:val="003E172D"/>
    <w:rsid w:val="003E1FB3"/>
    <w:rsid w:val="003E34FC"/>
    <w:rsid w:val="003E5BF6"/>
    <w:rsid w:val="003E6FC2"/>
    <w:rsid w:val="003E7663"/>
    <w:rsid w:val="003E7CD0"/>
    <w:rsid w:val="003E7F1F"/>
    <w:rsid w:val="003F0C75"/>
    <w:rsid w:val="003F0DA4"/>
    <w:rsid w:val="003F162D"/>
    <w:rsid w:val="003F1B8A"/>
    <w:rsid w:val="003F20E5"/>
    <w:rsid w:val="003F2805"/>
    <w:rsid w:val="003F2F67"/>
    <w:rsid w:val="003F31D5"/>
    <w:rsid w:val="003F3928"/>
    <w:rsid w:val="003F3B7B"/>
    <w:rsid w:val="003F3E0E"/>
    <w:rsid w:val="003F3F84"/>
    <w:rsid w:val="003F50EA"/>
    <w:rsid w:val="003F525F"/>
    <w:rsid w:val="003F54D0"/>
    <w:rsid w:val="003F6E83"/>
    <w:rsid w:val="003F6EB9"/>
    <w:rsid w:val="003F71F3"/>
    <w:rsid w:val="003F7749"/>
    <w:rsid w:val="00402A55"/>
    <w:rsid w:val="00403164"/>
    <w:rsid w:val="00403FAD"/>
    <w:rsid w:val="004042DF"/>
    <w:rsid w:val="00404AF6"/>
    <w:rsid w:val="00405739"/>
    <w:rsid w:val="00405891"/>
    <w:rsid w:val="00405E55"/>
    <w:rsid w:val="0040679B"/>
    <w:rsid w:val="00406932"/>
    <w:rsid w:val="00411048"/>
    <w:rsid w:val="004110DB"/>
    <w:rsid w:val="004126E0"/>
    <w:rsid w:val="00412A18"/>
    <w:rsid w:val="004147F8"/>
    <w:rsid w:val="00415831"/>
    <w:rsid w:val="00416103"/>
    <w:rsid w:val="00420424"/>
    <w:rsid w:val="00420963"/>
    <w:rsid w:val="00423B37"/>
    <w:rsid w:val="00424678"/>
    <w:rsid w:val="004254F9"/>
    <w:rsid w:val="00425C57"/>
    <w:rsid w:val="0042600F"/>
    <w:rsid w:val="00426E78"/>
    <w:rsid w:val="00430460"/>
    <w:rsid w:val="00430701"/>
    <w:rsid w:val="00430791"/>
    <w:rsid w:val="0043094C"/>
    <w:rsid w:val="00430C18"/>
    <w:rsid w:val="00431BBA"/>
    <w:rsid w:val="0043366E"/>
    <w:rsid w:val="004343AC"/>
    <w:rsid w:val="0043456A"/>
    <w:rsid w:val="004353D4"/>
    <w:rsid w:val="004359E5"/>
    <w:rsid w:val="00441897"/>
    <w:rsid w:val="00441D2A"/>
    <w:rsid w:val="00441DDE"/>
    <w:rsid w:val="004431B9"/>
    <w:rsid w:val="00443847"/>
    <w:rsid w:val="0044399C"/>
    <w:rsid w:val="00444273"/>
    <w:rsid w:val="00444542"/>
    <w:rsid w:val="00445FF0"/>
    <w:rsid w:val="004477B7"/>
    <w:rsid w:val="00450037"/>
    <w:rsid w:val="00450515"/>
    <w:rsid w:val="004506F3"/>
    <w:rsid w:val="00451C68"/>
    <w:rsid w:val="00452E6B"/>
    <w:rsid w:val="0045356B"/>
    <w:rsid w:val="00454276"/>
    <w:rsid w:val="0045515F"/>
    <w:rsid w:val="00456BB9"/>
    <w:rsid w:val="00456C59"/>
    <w:rsid w:val="004576BA"/>
    <w:rsid w:val="004616EA"/>
    <w:rsid w:val="00462C43"/>
    <w:rsid w:val="00464246"/>
    <w:rsid w:val="00464D22"/>
    <w:rsid w:val="0046519A"/>
    <w:rsid w:val="004657A1"/>
    <w:rsid w:val="00465A5F"/>
    <w:rsid w:val="004719A7"/>
    <w:rsid w:val="00471A74"/>
    <w:rsid w:val="00471F7B"/>
    <w:rsid w:val="0047201D"/>
    <w:rsid w:val="00473098"/>
    <w:rsid w:val="004731FB"/>
    <w:rsid w:val="004738F6"/>
    <w:rsid w:val="00473A48"/>
    <w:rsid w:val="00473D6C"/>
    <w:rsid w:val="00476234"/>
    <w:rsid w:val="00476911"/>
    <w:rsid w:val="00476A40"/>
    <w:rsid w:val="00476EA6"/>
    <w:rsid w:val="004779C0"/>
    <w:rsid w:val="004820A6"/>
    <w:rsid w:val="004823C0"/>
    <w:rsid w:val="004824DE"/>
    <w:rsid w:val="0048250E"/>
    <w:rsid w:val="00482BBF"/>
    <w:rsid w:val="00482F0F"/>
    <w:rsid w:val="00483BC4"/>
    <w:rsid w:val="00483DB1"/>
    <w:rsid w:val="00485AB4"/>
    <w:rsid w:val="004862F1"/>
    <w:rsid w:val="004863D6"/>
    <w:rsid w:val="0048661C"/>
    <w:rsid w:val="00486A62"/>
    <w:rsid w:val="00491658"/>
    <w:rsid w:val="00492378"/>
    <w:rsid w:val="004924DF"/>
    <w:rsid w:val="004933BF"/>
    <w:rsid w:val="004952AE"/>
    <w:rsid w:val="00495B37"/>
    <w:rsid w:val="004969F1"/>
    <w:rsid w:val="00497614"/>
    <w:rsid w:val="004A00E1"/>
    <w:rsid w:val="004A0420"/>
    <w:rsid w:val="004A0501"/>
    <w:rsid w:val="004A0DAD"/>
    <w:rsid w:val="004A157F"/>
    <w:rsid w:val="004A1B4D"/>
    <w:rsid w:val="004A2924"/>
    <w:rsid w:val="004A38D6"/>
    <w:rsid w:val="004A584E"/>
    <w:rsid w:val="004A5F32"/>
    <w:rsid w:val="004A6C9E"/>
    <w:rsid w:val="004A75A7"/>
    <w:rsid w:val="004A7678"/>
    <w:rsid w:val="004B13BE"/>
    <w:rsid w:val="004B17DA"/>
    <w:rsid w:val="004B36D7"/>
    <w:rsid w:val="004B45D9"/>
    <w:rsid w:val="004B4DAD"/>
    <w:rsid w:val="004B4DF1"/>
    <w:rsid w:val="004B61F3"/>
    <w:rsid w:val="004B7225"/>
    <w:rsid w:val="004C1094"/>
    <w:rsid w:val="004C1BC1"/>
    <w:rsid w:val="004C1CCF"/>
    <w:rsid w:val="004C3075"/>
    <w:rsid w:val="004D1005"/>
    <w:rsid w:val="004D1098"/>
    <w:rsid w:val="004D1A43"/>
    <w:rsid w:val="004D27E6"/>
    <w:rsid w:val="004D31E3"/>
    <w:rsid w:val="004D3850"/>
    <w:rsid w:val="004E1883"/>
    <w:rsid w:val="004E2230"/>
    <w:rsid w:val="004E2819"/>
    <w:rsid w:val="004E3871"/>
    <w:rsid w:val="004E4854"/>
    <w:rsid w:val="004E49F0"/>
    <w:rsid w:val="004E512F"/>
    <w:rsid w:val="004E6219"/>
    <w:rsid w:val="004E6439"/>
    <w:rsid w:val="004E6FB3"/>
    <w:rsid w:val="004E7374"/>
    <w:rsid w:val="004E739F"/>
    <w:rsid w:val="004E76AC"/>
    <w:rsid w:val="004E7747"/>
    <w:rsid w:val="004F007F"/>
    <w:rsid w:val="004F0D32"/>
    <w:rsid w:val="004F0D85"/>
    <w:rsid w:val="004F113C"/>
    <w:rsid w:val="004F3A40"/>
    <w:rsid w:val="004F430A"/>
    <w:rsid w:val="004F4BD0"/>
    <w:rsid w:val="004F4F42"/>
    <w:rsid w:val="004F5109"/>
    <w:rsid w:val="004F5685"/>
    <w:rsid w:val="004F5D5A"/>
    <w:rsid w:val="004F60FC"/>
    <w:rsid w:val="004F7634"/>
    <w:rsid w:val="005002DB"/>
    <w:rsid w:val="00500932"/>
    <w:rsid w:val="00500C32"/>
    <w:rsid w:val="00500F28"/>
    <w:rsid w:val="00503D7E"/>
    <w:rsid w:val="005050F9"/>
    <w:rsid w:val="00505B9E"/>
    <w:rsid w:val="00505CDA"/>
    <w:rsid w:val="00505E31"/>
    <w:rsid w:val="00506408"/>
    <w:rsid w:val="00506DF3"/>
    <w:rsid w:val="0051081F"/>
    <w:rsid w:val="005111F8"/>
    <w:rsid w:val="0051150A"/>
    <w:rsid w:val="00512578"/>
    <w:rsid w:val="005159B5"/>
    <w:rsid w:val="00515CB5"/>
    <w:rsid w:val="00516084"/>
    <w:rsid w:val="00520498"/>
    <w:rsid w:val="00520EE6"/>
    <w:rsid w:val="00521699"/>
    <w:rsid w:val="00521FFB"/>
    <w:rsid w:val="0052265F"/>
    <w:rsid w:val="00523F74"/>
    <w:rsid w:val="00526596"/>
    <w:rsid w:val="00526B78"/>
    <w:rsid w:val="00526CB2"/>
    <w:rsid w:val="00527579"/>
    <w:rsid w:val="0052782F"/>
    <w:rsid w:val="00527934"/>
    <w:rsid w:val="005301CB"/>
    <w:rsid w:val="005304F2"/>
    <w:rsid w:val="005312D1"/>
    <w:rsid w:val="00532507"/>
    <w:rsid w:val="0053295E"/>
    <w:rsid w:val="00532A62"/>
    <w:rsid w:val="00532DA8"/>
    <w:rsid w:val="00533575"/>
    <w:rsid w:val="00533770"/>
    <w:rsid w:val="00533B87"/>
    <w:rsid w:val="00534867"/>
    <w:rsid w:val="00535D07"/>
    <w:rsid w:val="00535D7A"/>
    <w:rsid w:val="00536848"/>
    <w:rsid w:val="00537465"/>
    <w:rsid w:val="00537DE1"/>
    <w:rsid w:val="00540247"/>
    <w:rsid w:val="005402FC"/>
    <w:rsid w:val="005415E7"/>
    <w:rsid w:val="00541C34"/>
    <w:rsid w:val="005421BF"/>
    <w:rsid w:val="00542663"/>
    <w:rsid w:val="00543497"/>
    <w:rsid w:val="00544E3C"/>
    <w:rsid w:val="00545BA0"/>
    <w:rsid w:val="00545BB8"/>
    <w:rsid w:val="005462E6"/>
    <w:rsid w:val="00546DEC"/>
    <w:rsid w:val="00547C7D"/>
    <w:rsid w:val="005501E6"/>
    <w:rsid w:val="00551203"/>
    <w:rsid w:val="00551D39"/>
    <w:rsid w:val="005529C4"/>
    <w:rsid w:val="00552B40"/>
    <w:rsid w:val="005533A1"/>
    <w:rsid w:val="00554A21"/>
    <w:rsid w:val="005561B8"/>
    <w:rsid w:val="00556920"/>
    <w:rsid w:val="00557599"/>
    <w:rsid w:val="005605FF"/>
    <w:rsid w:val="00560678"/>
    <w:rsid w:val="00561D56"/>
    <w:rsid w:val="005620E0"/>
    <w:rsid w:val="00562116"/>
    <w:rsid w:val="005628B4"/>
    <w:rsid w:val="00562EC1"/>
    <w:rsid w:val="005643B0"/>
    <w:rsid w:val="0056442E"/>
    <w:rsid w:val="005654D0"/>
    <w:rsid w:val="00566135"/>
    <w:rsid w:val="0056653F"/>
    <w:rsid w:val="005677FB"/>
    <w:rsid w:val="00567F66"/>
    <w:rsid w:val="00571880"/>
    <w:rsid w:val="0057388A"/>
    <w:rsid w:val="005741D7"/>
    <w:rsid w:val="005745F7"/>
    <w:rsid w:val="005756E4"/>
    <w:rsid w:val="00575A49"/>
    <w:rsid w:val="00575CA5"/>
    <w:rsid w:val="0057612C"/>
    <w:rsid w:val="005810DB"/>
    <w:rsid w:val="00582EAD"/>
    <w:rsid w:val="005836EB"/>
    <w:rsid w:val="00584D08"/>
    <w:rsid w:val="005855E5"/>
    <w:rsid w:val="00586DA9"/>
    <w:rsid w:val="0058731A"/>
    <w:rsid w:val="00590098"/>
    <w:rsid w:val="00590B51"/>
    <w:rsid w:val="005928AD"/>
    <w:rsid w:val="00594FA8"/>
    <w:rsid w:val="005951A5"/>
    <w:rsid w:val="00595249"/>
    <w:rsid w:val="00595EEC"/>
    <w:rsid w:val="00596F2F"/>
    <w:rsid w:val="005A1A01"/>
    <w:rsid w:val="005A1AAA"/>
    <w:rsid w:val="005A1B9C"/>
    <w:rsid w:val="005A1BEF"/>
    <w:rsid w:val="005A239A"/>
    <w:rsid w:val="005A31E4"/>
    <w:rsid w:val="005A378D"/>
    <w:rsid w:val="005A42E4"/>
    <w:rsid w:val="005A4318"/>
    <w:rsid w:val="005A7595"/>
    <w:rsid w:val="005A7BF7"/>
    <w:rsid w:val="005A7DFF"/>
    <w:rsid w:val="005B0A3E"/>
    <w:rsid w:val="005B100A"/>
    <w:rsid w:val="005B1455"/>
    <w:rsid w:val="005B3DC1"/>
    <w:rsid w:val="005B432B"/>
    <w:rsid w:val="005B63D3"/>
    <w:rsid w:val="005B692A"/>
    <w:rsid w:val="005B6AF2"/>
    <w:rsid w:val="005B74B7"/>
    <w:rsid w:val="005B7E6B"/>
    <w:rsid w:val="005B7EA0"/>
    <w:rsid w:val="005C0372"/>
    <w:rsid w:val="005C08A2"/>
    <w:rsid w:val="005C09EA"/>
    <w:rsid w:val="005C09F9"/>
    <w:rsid w:val="005C0FCB"/>
    <w:rsid w:val="005C1520"/>
    <w:rsid w:val="005C16AF"/>
    <w:rsid w:val="005C1AED"/>
    <w:rsid w:val="005C27DF"/>
    <w:rsid w:val="005C33D9"/>
    <w:rsid w:val="005C5B4E"/>
    <w:rsid w:val="005C6424"/>
    <w:rsid w:val="005C6655"/>
    <w:rsid w:val="005C7DB9"/>
    <w:rsid w:val="005D106C"/>
    <w:rsid w:val="005D197F"/>
    <w:rsid w:val="005D6637"/>
    <w:rsid w:val="005D768D"/>
    <w:rsid w:val="005D7DAB"/>
    <w:rsid w:val="005E01DE"/>
    <w:rsid w:val="005E0493"/>
    <w:rsid w:val="005E07C9"/>
    <w:rsid w:val="005E0AD0"/>
    <w:rsid w:val="005E0D68"/>
    <w:rsid w:val="005E145F"/>
    <w:rsid w:val="005E1BE4"/>
    <w:rsid w:val="005E1EE8"/>
    <w:rsid w:val="005E2866"/>
    <w:rsid w:val="005E42B1"/>
    <w:rsid w:val="005E4DED"/>
    <w:rsid w:val="005E5366"/>
    <w:rsid w:val="005E609C"/>
    <w:rsid w:val="005E6BAB"/>
    <w:rsid w:val="005F08F0"/>
    <w:rsid w:val="005F0DD3"/>
    <w:rsid w:val="005F1A62"/>
    <w:rsid w:val="005F2B1B"/>
    <w:rsid w:val="005F4F66"/>
    <w:rsid w:val="005F52F8"/>
    <w:rsid w:val="005F56A0"/>
    <w:rsid w:val="005F5B08"/>
    <w:rsid w:val="005F5FB3"/>
    <w:rsid w:val="005F6D89"/>
    <w:rsid w:val="00600B60"/>
    <w:rsid w:val="00601085"/>
    <w:rsid w:val="006017D1"/>
    <w:rsid w:val="00602AE9"/>
    <w:rsid w:val="006034C2"/>
    <w:rsid w:val="00603CFA"/>
    <w:rsid w:val="006053EE"/>
    <w:rsid w:val="00605A31"/>
    <w:rsid w:val="00605BA2"/>
    <w:rsid w:val="0060618C"/>
    <w:rsid w:val="0060664B"/>
    <w:rsid w:val="0060727E"/>
    <w:rsid w:val="00607A17"/>
    <w:rsid w:val="00607C26"/>
    <w:rsid w:val="006104C1"/>
    <w:rsid w:val="00611294"/>
    <w:rsid w:val="00611354"/>
    <w:rsid w:val="00611A5D"/>
    <w:rsid w:val="00611A71"/>
    <w:rsid w:val="0061235B"/>
    <w:rsid w:val="0061238B"/>
    <w:rsid w:val="006132BE"/>
    <w:rsid w:val="00613B9E"/>
    <w:rsid w:val="00613EC0"/>
    <w:rsid w:val="006150C6"/>
    <w:rsid w:val="0061639E"/>
    <w:rsid w:val="006203DD"/>
    <w:rsid w:val="00620912"/>
    <w:rsid w:val="00620BDE"/>
    <w:rsid w:val="00620D19"/>
    <w:rsid w:val="006216FE"/>
    <w:rsid w:val="00621919"/>
    <w:rsid w:val="00621B83"/>
    <w:rsid w:val="00621EA9"/>
    <w:rsid w:val="00622E94"/>
    <w:rsid w:val="0062429F"/>
    <w:rsid w:val="0062450B"/>
    <w:rsid w:val="00624DB1"/>
    <w:rsid w:val="006253B3"/>
    <w:rsid w:val="006258E4"/>
    <w:rsid w:val="006260F4"/>
    <w:rsid w:val="00626196"/>
    <w:rsid w:val="006265A0"/>
    <w:rsid w:val="00626A48"/>
    <w:rsid w:val="00626E0F"/>
    <w:rsid w:val="006318F9"/>
    <w:rsid w:val="00632561"/>
    <w:rsid w:val="0063320C"/>
    <w:rsid w:val="00633309"/>
    <w:rsid w:val="006349D7"/>
    <w:rsid w:val="0063541E"/>
    <w:rsid w:val="00635433"/>
    <w:rsid w:val="006359FF"/>
    <w:rsid w:val="00635A2B"/>
    <w:rsid w:val="00635D9D"/>
    <w:rsid w:val="00637B9F"/>
    <w:rsid w:val="00637DA6"/>
    <w:rsid w:val="00637EE2"/>
    <w:rsid w:val="006406A8"/>
    <w:rsid w:val="006412CC"/>
    <w:rsid w:val="00641C0D"/>
    <w:rsid w:val="0064384A"/>
    <w:rsid w:val="0064488C"/>
    <w:rsid w:val="00644955"/>
    <w:rsid w:val="00644A8E"/>
    <w:rsid w:val="00645B14"/>
    <w:rsid w:val="0064694D"/>
    <w:rsid w:val="00646B8C"/>
    <w:rsid w:val="00650435"/>
    <w:rsid w:val="006519BA"/>
    <w:rsid w:val="006519ED"/>
    <w:rsid w:val="00651EB1"/>
    <w:rsid w:val="0065213B"/>
    <w:rsid w:val="0065359F"/>
    <w:rsid w:val="00653626"/>
    <w:rsid w:val="006545FB"/>
    <w:rsid w:val="00654CA0"/>
    <w:rsid w:val="00655352"/>
    <w:rsid w:val="00656BB0"/>
    <w:rsid w:val="00657904"/>
    <w:rsid w:val="006608EA"/>
    <w:rsid w:val="00660A4D"/>
    <w:rsid w:val="00661B68"/>
    <w:rsid w:val="0066347E"/>
    <w:rsid w:val="00663ADC"/>
    <w:rsid w:val="00664AB8"/>
    <w:rsid w:val="00664FB8"/>
    <w:rsid w:val="0066764F"/>
    <w:rsid w:val="006679CF"/>
    <w:rsid w:val="00670447"/>
    <w:rsid w:val="00670997"/>
    <w:rsid w:val="00671478"/>
    <w:rsid w:val="00671AB1"/>
    <w:rsid w:val="00671CB4"/>
    <w:rsid w:val="006720DF"/>
    <w:rsid w:val="00672FE9"/>
    <w:rsid w:val="006746CF"/>
    <w:rsid w:val="00674E9F"/>
    <w:rsid w:val="00676802"/>
    <w:rsid w:val="006770D9"/>
    <w:rsid w:val="006771C2"/>
    <w:rsid w:val="006772CC"/>
    <w:rsid w:val="00677448"/>
    <w:rsid w:val="00677491"/>
    <w:rsid w:val="00677DEF"/>
    <w:rsid w:val="00677EC8"/>
    <w:rsid w:val="00677FA7"/>
    <w:rsid w:val="006816A4"/>
    <w:rsid w:val="00681CA4"/>
    <w:rsid w:val="00682193"/>
    <w:rsid w:val="00682A4E"/>
    <w:rsid w:val="00683377"/>
    <w:rsid w:val="00683CF3"/>
    <w:rsid w:val="00684744"/>
    <w:rsid w:val="00684CB2"/>
    <w:rsid w:val="00684D3D"/>
    <w:rsid w:val="00684E57"/>
    <w:rsid w:val="00686370"/>
    <w:rsid w:val="00686BE5"/>
    <w:rsid w:val="0068756A"/>
    <w:rsid w:val="00691453"/>
    <w:rsid w:val="00691806"/>
    <w:rsid w:val="00691A8F"/>
    <w:rsid w:val="00695903"/>
    <w:rsid w:val="00695ACE"/>
    <w:rsid w:val="00696574"/>
    <w:rsid w:val="00696CAF"/>
    <w:rsid w:val="00697D6E"/>
    <w:rsid w:val="006A0AAF"/>
    <w:rsid w:val="006A0C9E"/>
    <w:rsid w:val="006A1CA1"/>
    <w:rsid w:val="006A21BF"/>
    <w:rsid w:val="006A2ADA"/>
    <w:rsid w:val="006A2FC8"/>
    <w:rsid w:val="006A2FE1"/>
    <w:rsid w:val="006A3563"/>
    <w:rsid w:val="006A440A"/>
    <w:rsid w:val="006A4CB5"/>
    <w:rsid w:val="006A5B4A"/>
    <w:rsid w:val="006A5B50"/>
    <w:rsid w:val="006A603A"/>
    <w:rsid w:val="006A6130"/>
    <w:rsid w:val="006A6824"/>
    <w:rsid w:val="006A6B65"/>
    <w:rsid w:val="006A6D13"/>
    <w:rsid w:val="006A71DD"/>
    <w:rsid w:val="006A781C"/>
    <w:rsid w:val="006B09D4"/>
    <w:rsid w:val="006B13A3"/>
    <w:rsid w:val="006B1D20"/>
    <w:rsid w:val="006B2168"/>
    <w:rsid w:val="006B29ED"/>
    <w:rsid w:val="006B2A47"/>
    <w:rsid w:val="006B2F6D"/>
    <w:rsid w:val="006B342C"/>
    <w:rsid w:val="006B34C7"/>
    <w:rsid w:val="006B42AA"/>
    <w:rsid w:val="006B451B"/>
    <w:rsid w:val="006B4FF3"/>
    <w:rsid w:val="006B59C1"/>
    <w:rsid w:val="006B5BDC"/>
    <w:rsid w:val="006B67BB"/>
    <w:rsid w:val="006B7604"/>
    <w:rsid w:val="006B7B7B"/>
    <w:rsid w:val="006C1AC2"/>
    <w:rsid w:val="006C2177"/>
    <w:rsid w:val="006C2AAA"/>
    <w:rsid w:val="006C3033"/>
    <w:rsid w:val="006C406B"/>
    <w:rsid w:val="006C4715"/>
    <w:rsid w:val="006C6611"/>
    <w:rsid w:val="006C6EBC"/>
    <w:rsid w:val="006C7634"/>
    <w:rsid w:val="006C78A4"/>
    <w:rsid w:val="006C7BAC"/>
    <w:rsid w:val="006D00A3"/>
    <w:rsid w:val="006D011F"/>
    <w:rsid w:val="006D2BD4"/>
    <w:rsid w:val="006D32E0"/>
    <w:rsid w:val="006D3624"/>
    <w:rsid w:val="006D38D4"/>
    <w:rsid w:val="006D3BC4"/>
    <w:rsid w:val="006D3C3B"/>
    <w:rsid w:val="006D5F51"/>
    <w:rsid w:val="006D7592"/>
    <w:rsid w:val="006D7705"/>
    <w:rsid w:val="006D7AEC"/>
    <w:rsid w:val="006E1022"/>
    <w:rsid w:val="006E12C7"/>
    <w:rsid w:val="006E1755"/>
    <w:rsid w:val="006E2E60"/>
    <w:rsid w:val="006E3091"/>
    <w:rsid w:val="006E3585"/>
    <w:rsid w:val="006E4949"/>
    <w:rsid w:val="006E5C58"/>
    <w:rsid w:val="006E646F"/>
    <w:rsid w:val="006E6ABA"/>
    <w:rsid w:val="006E6EED"/>
    <w:rsid w:val="006E713F"/>
    <w:rsid w:val="006E7C8C"/>
    <w:rsid w:val="006F08B8"/>
    <w:rsid w:val="006F0BCC"/>
    <w:rsid w:val="006F197D"/>
    <w:rsid w:val="006F2081"/>
    <w:rsid w:val="006F2CA2"/>
    <w:rsid w:val="006F350B"/>
    <w:rsid w:val="006F5E5F"/>
    <w:rsid w:val="00700383"/>
    <w:rsid w:val="007005AB"/>
    <w:rsid w:val="007013FA"/>
    <w:rsid w:val="00701E17"/>
    <w:rsid w:val="00702956"/>
    <w:rsid w:val="007037EA"/>
    <w:rsid w:val="00703EE1"/>
    <w:rsid w:val="007046F0"/>
    <w:rsid w:val="00704A7A"/>
    <w:rsid w:val="00705836"/>
    <w:rsid w:val="007062A6"/>
    <w:rsid w:val="00706D07"/>
    <w:rsid w:val="00706F98"/>
    <w:rsid w:val="00707D03"/>
    <w:rsid w:val="00710143"/>
    <w:rsid w:val="007103E6"/>
    <w:rsid w:val="00711124"/>
    <w:rsid w:val="007114F3"/>
    <w:rsid w:val="00711D5C"/>
    <w:rsid w:val="0071231B"/>
    <w:rsid w:val="007126EA"/>
    <w:rsid w:val="0071289B"/>
    <w:rsid w:val="00713962"/>
    <w:rsid w:val="00713F1F"/>
    <w:rsid w:val="007140D2"/>
    <w:rsid w:val="0071593A"/>
    <w:rsid w:val="00716960"/>
    <w:rsid w:val="00717307"/>
    <w:rsid w:val="00717724"/>
    <w:rsid w:val="00717B87"/>
    <w:rsid w:val="0072047A"/>
    <w:rsid w:val="00721A35"/>
    <w:rsid w:val="00722BB2"/>
    <w:rsid w:val="0072303F"/>
    <w:rsid w:val="00723935"/>
    <w:rsid w:val="00724B3B"/>
    <w:rsid w:val="007257AF"/>
    <w:rsid w:val="0072693C"/>
    <w:rsid w:val="00726DB6"/>
    <w:rsid w:val="007278EA"/>
    <w:rsid w:val="00727F56"/>
    <w:rsid w:val="00727F60"/>
    <w:rsid w:val="0073015F"/>
    <w:rsid w:val="007313FD"/>
    <w:rsid w:val="00732928"/>
    <w:rsid w:val="00732AA5"/>
    <w:rsid w:val="0073368A"/>
    <w:rsid w:val="00734F47"/>
    <w:rsid w:val="00735BE3"/>
    <w:rsid w:val="00737701"/>
    <w:rsid w:val="0073771E"/>
    <w:rsid w:val="007405F4"/>
    <w:rsid w:val="00742248"/>
    <w:rsid w:val="0074234E"/>
    <w:rsid w:val="00743CD3"/>
    <w:rsid w:val="00743DFC"/>
    <w:rsid w:val="007459EB"/>
    <w:rsid w:val="00746300"/>
    <w:rsid w:val="00746903"/>
    <w:rsid w:val="00746E43"/>
    <w:rsid w:val="00746FD6"/>
    <w:rsid w:val="00750C14"/>
    <w:rsid w:val="00750F4D"/>
    <w:rsid w:val="00750FD3"/>
    <w:rsid w:val="00751344"/>
    <w:rsid w:val="0075188F"/>
    <w:rsid w:val="00751F9E"/>
    <w:rsid w:val="00753932"/>
    <w:rsid w:val="00753FF9"/>
    <w:rsid w:val="00755066"/>
    <w:rsid w:val="007560F5"/>
    <w:rsid w:val="00756B81"/>
    <w:rsid w:val="00760914"/>
    <w:rsid w:val="00760A9B"/>
    <w:rsid w:val="00760B6D"/>
    <w:rsid w:val="00762BDA"/>
    <w:rsid w:val="0076435C"/>
    <w:rsid w:val="0076502C"/>
    <w:rsid w:val="007655EC"/>
    <w:rsid w:val="00765FB8"/>
    <w:rsid w:val="00766A75"/>
    <w:rsid w:val="0076710A"/>
    <w:rsid w:val="0076780F"/>
    <w:rsid w:val="00767DBD"/>
    <w:rsid w:val="007701F2"/>
    <w:rsid w:val="007707B0"/>
    <w:rsid w:val="00771603"/>
    <w:rsid w:val="0077169E"/>
    <w:rsid w:val="00772265"/>
    <w:rsid w:val="00773591"/>
    <w:rsid w:val="00773C18"/>
    <w:rsid w:val="00774321"/>
    <w:rsid w:val="00774B92"/>
    <w:rsid w:val="00775B1A"/>
    <w:rsid w:val="00776223"/>
    <w:rsid w:val="007775F1"/>
    <w:rsid w:val="00777AD2"/>
    <w:rsid w:val="0078014B"/>
    <w:rsid w:val="00780DBE"/>
    <w:rsid w:val="00780E1D"/>
    <w:rsid w:val="00781EA4"/>
    <w:rsid w:val="00781EE9"/>
    <w:rsid w:val="00781F5E"/>
    <w:rsid w:val="00781F97"/>
    <w:rsid w:val="007820D7"/>
    <w:rsid w:val="007820FE"/>
    <w:rsid w:val="00783010"/>
    <w:rsid w:val="00783509"/>
    <w:rsid w:val="00783BF2"/>
    <w:rsid w:val="00784876"/>
    <w:rsid w:val="007855BC"/>
    <w:rsid w:val="0078594A"/>
    <w:rsid w:val="00787A14"/>
    <w:rsid w:val="007908ED"/>
    <w:rsid w:val="00791615"/>
    <w:rsid w:val="007923FF"/>
    <w:rsid w:val="00792AB4"/>
    <w:rsid w:val="00792D57"/>
    <w:rsid w:val="00792F36"/>
    <w:rsid w:val="00793494"/>
    <w:rsid w:val="00794629"/>
    <w:rsid w:val="007949E8"/>
    <w:rsid w:val="00796C05"/>
    <w:rsid w:val="00797ACF"/>
    <w:rsid w:val="007A0886"/>
    <w:rsid w:val="007A18B6"/>
    <w:rsid w:val="007A2035"/>
    <w:rsid w:val="007A3C36"/>
    <w:rsid w:val="007A3CD4"/>
    <w:rsid w:val="007A413D"/>
    <w:rsid w:val="007A4471"/>
    <w:rsid w:val="007A4AA0"/>
    <w:rsid w:val="007A4D9F"/>
    <w:rsid w:val="007A57F8"/>
    <w:rsid w:val="007A59BA"/>
    <w:rsid w:val="007A5EDD"/>
    <w:rsid w:val="007A6F65"/>
    <w:rsid w:val="007A7452"/>
    <w:rsid w:val="007A7D35"/>
    <w:rsid w:val="007B0844"/>
    <w:rsid w:val="007B0A6F"/>
    <w:rsid w:val="007B0BC1"/>
    <w:rsid w:val="007B320E"/>
    <w:rsid w:val="007B34B7"/>
    <w:rsid w:val="007B49E4"/>
    <w:rsid w:val="007B49EE"/>
    <w:rsid w:val="007B4DBE"/>
    <w:rsid w:val="007B5DBB"/>
    <w:rsid w:val="007B5E1A"/>
    <w:rsid w:val="007B68F7"/>
    <w:rsid w:val="007B6F55"/>
    <w:rsid w:val="007B715E"/>
    <w:rsid w:val="007B7F89"/>
    <w:rsid w:val="007C27E7"/>
    <w:rsid w:val="007C3C19"/>
    <w:rsid w:val="007C4A72"/>
    <w:rsid w:val="007C4B56"/>
    <w:rsid w:val="007C5167"/>
    <w:rsid w:val="007C6E26"/>
    <w:rsid w:val="007C72BC"/>
    <w:rsid w:val="007C7830"/>
    <w:rsid w:val="007D1C2F"/>
    <w:rsid w:val="007D3678"/>
    <w:rsid w:val="007D37DE"/>
    <w:rsid w:val="007D38CD"/>
    <w:rsid w:val="007D3DF1"/>
    <w:rsid w:val="007D4161"/>
    <w:rsid w:val="007D5993"/>
    <w:rsid w:val="007E0B23"/>
    <w:rsid w:val="007E150C"/>
    <w:rsid w:val="007E152A"/>
    <w:rsid w:val="007E15FE"/>
    <w:rsid w:val="007E2B48"/>
    <w:rsid w:val="007E2BD5"/>
    <w:rsid w:val="007E2C37"/>
    <w:rsid w:val="007E2EBA"/>
    <w:rsid w:val="007E456E"/>
    <w:rsid w:val="007E687E"/>
    <w:rsid w:val="007E78CD"/>
    <w:rsid w:val="007E7DBA"/>
    <w:rsid w:val="007F12F1"/>
    <w:rsid w:val="007F13FB"/>
    <w:rsid w:val="007F1C81"/>
    <w:rsid w:val="007F1E4C"/>
    <w:rsid w:val="007F20DE"/>
    <w:rsid w:val="007F2196"/>
    <w:rsid w:val="007F3711"/>
    <w:rsid w:val="007F37EC"/>
    <w:rsid w:val="007F383D"/>
    <w:rsid w:val="007F4E32"/>
    <w:rsid w:val="007F4EA3"/>
    <w:rsid w:val="007F55B5"/>
    <w:rsid w:val="0080018E"/>
    <w:rsid w:val="0080030F"/>
    <w:rsid w:val="00800606"/>
    <w:rsid w:val="00800905"/>
    <w:rsid w:val="0080132D"/>
    <w:rsid w:val="00801717"/>
    <w:rsid w:val="0080180F"/>
    <w:rsid w:val="008023A5"/>
    <w:rsid w:val="0080355D"/>
    <w:rsid w:val="00803A09"/>
    <w:rsid w:val="0080416F"/>
    <w:rsid w:val="00805C1E"/>
    <w:rsid w:val="008067EE"/>
    <w:rsid w:val="008069AB"/>
    <w:rsid w:val="00807DCF"/>
    <w:rsid w:val="0081123B"/>
    <w:rsid w:val="00811BF2"/>
    <w:rsid w:val="008125FC"/>
    <w:rsid w:val="008126F6"/>
    <w:rsid w:val="00813BBF"/>
    <w:rsid w:val="00814B69"/>
    <w:rsid w:val="00815063"/>
    <w:rsid w:val="00815B18"/>
    <w:rsid w:val="0081706F"/>
    <w:rsid w:val="00817788"/>
    <w:rsid w:val="008206C9"/>
    <w:rsid w:val="008208BC"/>
    <w:rsid w:val="0082099D"/>
    <w:rsid w:val="00820F2E"/>
    <w:rsid w:val="0082404D"/>
    <w:rsid w:val="00825856"/>
    <w:rsid w:val="00826177"/>
    <w:rsid w:val="008269C9"/>
    <w:rsid w:val="008274E3"/>
    <w:rsid w:val="00830049"/>
    <w:rsid w:val="00830164"/>
    <w:rsid w:val="00830679"/>
    <w:rsid w:val="008358AB"/>
    <w:rsid w:val="00835F71"/>
    <w:rsid w:val="00835FDC"/>
    <w:rsid w:val="00837490"/>
    <w:rsid w:val="00837A2E"/>
    <w:rsid w:val="00837C3D"/>
    <w:rsid w:val="00837FF7"/>
    <w:rsid w:val="008400EA"/>
    <w:rsid w:val="00840733"/>
    <w:rsid w:val="00841866"/>
    <w:rsid w:val="008423D7"/>
    <w:rsid w:val="00844E31"/>
    <w:rsid w:val="00844FAA"/>
    <w:rsid w:val="00845100"/>
    <w:rsid w:val="00845316"/>
    <w:rsid w:val="00850501"/>
    <w:rsid w:val="00851594"/>
    <w:rsid w:val="00851A13"/>
    <w:rsid w:val="0085239A"/>
    <w:rsid w:val="00853AAF"/>
    <w:rsid w:val="00854C7F"/>
    <w:rsid w:val="00856409"/>
    <w:rsid w:val="00856969"/>
    <w:rsid w:val="008605B3"/>
    <w:rsid w:val="008608D5"/>
    <w:rsid w:val="00861328"/>
    <w:rsid w:val="0086231A"/>
    <w:rsid w:val="008624A9"/>
    <w:rsid w:val="00862BBA"/>
    <w:rsid w:val="008634FA"/>
    <w:rsid w:val="008646A4"/>
    <w:rsid w:val="008663C2"/>
    <w:rsid w:val="008701DD"/>
    <w:rsid w:val="00870AB0"/>
    <w:rsid w:val="008726D0"/>
    <w:rsid w:val="00872AEB"/>
    <w:rsid w:val="0087384B"/>
    <w:rsid w:val="00873ECB"/>
    <w:rsid w:val="0087516A"/>
    <w:rsid w:val="0087560A"/>
    <w:rsid w:val="008764D4"/>
    <w:rsid w:val="00876C4F"/>
    <w:rsid w:val="0087711B"/>
    <w:rsid w:val="00877A30"/>
    <w:rsid w:val="00877E4D"/>
    <w:rsid w:val="00880119"/>
    <w:rsid w:val="00880542"/>
    <w:rsid w:val="00880917"/>
    <w:rsid w:val="00881CB2"/>
    <w:rsid w:val="008835D8"/>
    <w:rsid w:val="00883798"/>
    <w:rsid w:val="008838E7"/>
    <w:rsid w:val="00883AC7"/>
    <w:rsid w:val="008854C1"/>
    <w:rsid w:val="00885848"/>
    <w:rsid w:val="0088710A"/>
    <w:rsid w:val="00887572"/>
    <w:rsid w:val="00887988"/>
    <w:rsid w:val="008904ED"/>
    <w:rsid w:val="00890BA4"/>
    <w:rsid w:val="00890CF8"/>
    <w:rsid w:val="00891AAB"/>
    <w:rsid w:val="008925F9"/>
    <w:rsid w:val="00892632"/>
    <w:rsid w:val="00893925"/>
    <w:rsid w:val="008959E5"/>
    <w:rsid w:val="00895A4A"/>
    <w:rsid w:val="0089614A"/>
    <w:rsid w:val="0089687F"/>
    <w:rsid w:val="008A15D0"/>
    <w:rsid w:val="008A2474"/>
    <w:rsid w:val="008A3C6F"/>
    <w:rsid w:val="008A4B31"/>
    <w:rsid w:val="008A5A8F"/>
    <w:rsid w:val="008A71A0"/>
    <w:rsid w:val="008B0136"/>
    <w:rsid w:val="008B0EAB"/>
    <w:rsid w:val="008B0FEE"/>
    <w:rsid w:val="008B12E5"/>
    <w:rsid w:val="008B2037"/>
    <w:rsid w:val="008B2B55"/>
    <w:rsid w:val="008B4714"/>
    <w:rsid w:val="008B54C7"/>
    <w:rsid w:val="008B5579"/>
    <w:rsid w:val="008B59F5"/>
    <w:rsid w:val="008B60B0"/>
    <w:rsid w:val="008B615F"/>
    <w:rsid w:val="008B64ED"/>
    <w:rsid w:val="008B7BBD"/>
    <w:rsid w:val="008C0175"/>
    <w:rsid w:val="008C0297"/>
    <w:rsid w:val="008C0E76"/>
    <w:rsid w:val="008C18E3"/>
    <w:rsid w:val="008C2194"/>
    <w:rsid w:val="008C2824"/>
    <w:rsid w:val="008C2C15"/>
    <w:rsid w:val="008C2CD9"/>
    <w:rsid w:val="008C2E4C"/>
    <w:rsid w:val="008C33D2"/>
    <w:rsid w:val="008C39CF"/>
    <w:rsid w:val="008C4DCB"/>
    <w:rsid w:val="008C4E93"/>
    <w:rsid w:val="008C512B"/>
    <w:rsid w:val="008C5AC1"/>
    <w:rsid w:val="008C6E01"/>
    <w:rsid w:val="008C7908"/>
    <w:rsid w:val="008C79AD"/>
    <w:rsid w:val="008D0BAC"/>
    <w:rsid w:val="008D1B07"/>
    <w:rsid w:val="008D4E3E"/>
    <w:rsid w:val="008D4EFA"/>
    <w:rsid w:val="008D4F8D"/>
    <w:rsid w:val="008D52B9"/>
    <w:rsid w:val="008D55BD"/>
    <w:rsid w:val="008D5C62"/>
    <w:rsid w:val="008D5DCB"/>
    <w:rsid w:val="008D6A9B"/>
    <w:rsid w:val="008D7DDE"/>
    <w:rsid w:val="008E1241"/>
    <w:rsid w:val="008E1BA9"/>
    <w:rsid w:val="008E27DD"/>
    <w:rsid w:val="008E2942"/>
    <w:rsid w:val="008E3B28"/>
    <w:rsid w:val="008E55E2"/>
    <w:rsid w:val="008E5D8F"/>
    <w:rsid w:val="008E6037"/>
    <w:rsid w:val="008E636E"/>
    <w:rsid w:val="008E6BF1"/>
    <w:rsid w:val="008E771A"/>
    <w:rsid w:val="008F0B45"/>
    <w:rsid w:val="008F12B6"/>
    <w:rsid w:val="008F1402"/>
    <w:rsid w:val="008F277C"/>
    <w:rsid w:val="008F2907"/>
    <w:rsid w:val="008F2C78"/>
    <w:rsid w:val="008F3697"/>
    <w:rsid w:val="008F4841"/>
    <w:rsid w:val="008F6546"/>
    <w:rsid w:val="009020D9"/>
    <w:rsid w:val="0090269A"/>
    <w:rsid w:val="00903A3D"/>
    <w:rsid w:val="009042AA"/>
    <w:rsid w:val="00904B88"/>
    <w:rsid w:val="00906D92"/>
    <w:rsid w:val="00907636"/>
    <w:rsid w:val="009107A0"/>
    <w:rsid w:val="00911983"/>
    <w:rsid w:val="00912272"/>
    <w:rsid w:val="00913712"/>
    <w:rsid w:val="0091502B"/>
    <w:rsid w:val="00916163"/>
    <w:rsid w:val="00916691"/>
    <w:rsid w:val="00916969"/>
    <w:rsid w:val="009201FB"/>
    <w:rsid w:val="00920F91"/>
    <w:rsid w:val="00920F9D"/>
    <w:rsid w:val="00921359"/>
    <w:rsid w:val="00922441"/>
    <w:rsid w:val="00924B3F"/>
    <w:rsid w:val="00924F81"/>
    <w:rsid w:val="00925F4A"/>
    <w:rsid w:val="00925FE3"/>
    <w:rsid w:val="00926BC8"/>
    <w:rsid w:val="00927067"/>
    <w:rsid w:val="00930872"/>
    <w:rsid w:val="0093108D"/>
    <w:rsid w:val="00932DDA"/>
    <w:rsid w:val="009340C6"/>
    <w:rsid w:val="00934C80"/>
    <w:rsid w:val="0093597E"/>
    <w:rsid w:val="00935B3F"/>
    <w:rsid w:val="00935BB2"/>
    <w:rsid w:val="00935D0E"/>
    <w:rsid w:val="00940BE6"/>
    <w:rsid w:val="00941C67"/>
    <w:rsid w:val="00942ED7"/>
    <w:rsid w:val="009438F6"/>
    <w:rsid w:val="00944AF6"/>
    <w:rsid w:val="00945235"/>
    <w:rsid w:val="00946786"/>
    <w:rsid w:val="00946ADC"/>
    <w:rsid w:val="0095117F"/>
    <w:rsid w:val="009526E7"/>
    <w:rsid w:val="00952DCD"/>
    <w:rsid w:val="00953B28"/>
    <w:rsid w:val="009543CC"/>
    <w:rsid w:val="00954420"/>
    <w:rsid w:val="009545D2"/>
    <w:rsid w:val="00956313"/>
    <w:rsid w:val="00956767"/>
    <w:rsid w:val="009575C2"/>
    <w:rsid w:val="00957D14"/>
    <w:rsid w:val="00962088"/>
    <w:rsid w:val="009622A0"/>
    <w:rsid w:val="00962871"/>
    <w:rsid w:val="00963B75"/>
    <w:rsid w:val="00966302"/>
    <w:rsid w:val="00967392"/>
    <w:rsid w:val="00967511"/>
    <w:rsid w:val="00971C8D"/>
    <w:rsid w:val="009720B2"/>
    <w:rsid w:val="00972FF1"/>
    <w:rsid w:val="009738F2"/>
    <w:rsid w:val="00973A06"/>
    <w:rsid w:val="0097426C"/>
    <w:rsid w:val="00975EAC"/>
    <w:rsid w:val="00976623"/>
    <w:rsid w:val="00976703"/>
    <w:rsid w:val="009778BD"/>
    <w:rsid w:val="0098085C"/>
    <w:rsid w:val="0098107B"/>
    <w:rsid w:val="009812E6"/>
    <w:rsid w:val="0098180E"/>
    <w:rsid w:val="00981A84"/>
    <w:rsid w:val="009851DD"/>
    <w:rsid w:val="00991696"/>
    <w:rsid w:val="009920B2"/>
    <w:rsid w:val="00995A56"/>
    <w:rsid w:val="00997A8F"/>
    <w:rsid w:val="00997AD1"/>
    <w:rsid w:val="009A0350"/>
    <w:rsid w:val="009A1775"/>
    <w:rsid w:val="009A4486"/>
    <w:rsid w:val="009A4BB8"/>
    <w:rsid w:val="009A4DE8"/>
    <w:rsid w:val="009A6035"/>
    <w:rsid w:val="009A614D"/>
    <w:rsid w:val="009A6C28"/>
    <w:rsid w:val="009A6C30"/>
    <w:rsid w:val="009A712F"/>
    <w:rsid w:val="009A73C2"/>
    <w:rsid w:val="009A7637"/>
    <w:rsid w:val="009B0647"/>
    <w:rsid w:val="009B1782"/>
    <w:rsid w:val="009B29D5"/>
    <w:rsid w:val="009B3A55"/>
    <w:rsid w:val="009B4115"/>
    <w:rsid w:val="009B4A2A"/>
    <w:rsid w:val="009B6501"/>
    <w:rsid w:val="009B775D"/>
    <w:rsid w:val="009C0B92"/>
    <w:rsid w:val="009C1012"/>
    <w:rsid w:val="009C300D"/>
    <w:rsid w:val="009C3C02"/>
    <w:rsid w:val="009C4751"/>
    <w:rsid w:val="009C4845"/>
    <w:rsid w:val="009C53BE"/>
    <w:rsid w:val="009C59BA"/>
    <w:rsid w:val="009C5A82"/>
    <w:rsid w:val="009C5AD6"/>
    <w:rsid w:val="009C6D45"/>
    <w:rsid w:val="009C7D23"/>
    <w:rsid w:val="009D0F0B"/>
    <w:rsid w:val="009D179A"/>
    <w:rsid w:val="009D2B02"/>
    <w:rsid w:val="009D2E70"/>
    <w:rsid w:val="009D3838"/>
    <w:rsid w:val="009D39D0"/>
    <w:rsid w:val="009D3B3E"/>
    <w:rsid w:val="009D5F37"/>
    <w:rsid w:val="009D6E85"/>
    <w:rsid w:val="009D6FD2"/>
    <w:rsid w:val="009E089A"/>
    <w:rsid w:val="009E0E6C"/>
    <w:rsid w:val="009E10F9"/>
    <w:rsid w:val="009E2252"/>
    <w:rsid w:val="009E2769"/>
    <w:rsid w:val="009E2D04"/>
    <w:rsid w:val="009E3DCF"/>
    <w:rsid w:val="009E40DD"/>
    <w:rsid w:val="009E4446"/>
    <w:rsid w:val="009E471A"/>
    <w:rsid w:val="009E519A"/>
    <w:rsid w:val="009E5E99"/>
    <w:rsid w:val="009E67DA"/>
    <w:rsid w:val="009E6BD5"/>
    <w:rsid w:val="009F0212"/>
    <w:rsid w:val="009F068E"/>
    <w:rsid w:val="009F0748"/>
    <w:rsid w:val="009F0841"/>
    <w:rsid w:val="009F0DD3"/>
    <w:rsid w:val="009F19B1"/>
    <w:rsid w:val="009F2B99"/>
    <w:rsid w:val="009F2E69"/>
    <w:rsid w:val="009F38D5"/>
    <w:rsid w:val="009F3C87"/>
    <w:rsid w:val="009F657B"/>
    <w:rsid w:val="009F6861"/>
    <w:rsid w:val="009F7398"/>
    <w:rsid w:val="009F74F0"/>
    <w:rsid w:val="009F79FA"/>
    <w:rsid w:val="00A0015C"/>
    <w:rsid w:val="00A006A3"/>
    <w:rsid w:val="00A00814"/>
    <w:rsid w:val="00A01111"/>
    <w:rsid w:val="00A0168B"/>
    <w:rsid w:val="00A028F3"/>
    <w:rsid w:val="00A039E3"/>
    <w:rsid w:val="00A03B44"/>
    <w:rsid w:val="00A04305"/>
    <w:rsid w:val="00A0437F"/>
    <w:rsid w:val="00A05D9D"/>
    <w:rsid w:val="00A05E10"/>
    <w:rsid w:val="00A070C5"/>
    <w:rsid w:val="00A07655"/>
    <w:rsid w:val="00A1025B"/>
    <w:rsid w:val="00A10921"/>
    <w:rsid w:val="00A115D3"/>
    <w:rsid w:val="00A119A9"/>
    <w:rsid w:val="00A11CC0"/>
    <w:rsid w:val="00A12A2D"/>
    <w:rsid w:val="00A12C6C"/>
    <w:rsid w:val="00A140F8"/>
    <w:rsid w:val="00A15518"/>
    <w:rsid w:val="00A17B11"/>
    <w:rsid w:val="00A22CA8"/>
    <w:rsid w:val="00A22CCF"/>
    <w:rsid w:val="00A22D84"/>
    <w:rsid w:val="00A2383F"/>
    <w:rsid w:val="00A2466A"/>
    <w:rsid w:val="00A2481F"/>
    <w:rsid w:val="00A24D3B"/>
    <w:rsid w:val="00A25661"/>
    <w:rsid w:val="00A263F8"/>
    <w:rsid w:val="00A26432"/>
    <w:rsid w:val="00A26DA9"/>
    <w:rsid w:val="00A27371"/>
    <w:rsid w:val="00A27E97"/>
    <w:rsid w:val="00A30C91"/>
    <w:rsid w:val="00A30D28"/>
    <w:rsid w:val="00A31920"/>
    <w:rsid w:val="00A341DB"/>
    <w:rsid w:val="00A34DC7"/>
    <w:rsid w:val="00A3531F"/>
    <w:rsid w:val="00A35734"/>
    <w:rsid w:val="00A37CBE"/>
    <w:rsid w:val="00A4008D"/>
    <w:rsid w:val="00A400DF"/>
    <w:rsid w:val="00A41BA7"/>
    <w:rsid w:val="00A41C26"/>
    <w:rsid w:val="00A41FD6"/>
    <w:rsid w:val="00A42472"/>
    <w:rsid w:val="00A4382C"/>
    <w:rsid w:val="00A45C8B"/>
    <w:rsid w:val="00A47224"/>
    <w:rsid w:val="00A52646"/>
    <w:rsid w:val="00A536A0"/>
    <w:rsid w:val="00A539CD"/>
    <w:rsid w:val="00A54429"/>
    <w:rsid w:val="00A54D1C"/>
    <w:rsid w:val="00A55733"/>
    <w:rsid w:val="00A55911"/>
    <w:rsid w:val="00A55BF2"/>
    <w:rsid w:val="00A56354"/>
    <w:rsid w:val="00A563D3"/>
    <w:rsid w:val="00A57184"/>
    <w:rsid w:val="00A571E3"/>
    <w:rsid w:val="00A604B2"/>
    <w:rsid w:val="00A60F63"/>
    <w:rsid w:val="00A61F30"/>
    <w:rsid w:val="00A627EC"/>
    <w:rsid w:val="00A63868"/>
    <w:rsid w:val="00A645EE"/>
    <w:rsid w:val="00A64790"/>
    <w:rsid w:val="00A64C29"/>
    <w:rsid w:val="00A656E7"/>
    <w:rsid w:val="00A65D2F"/>
    <w:rsid w:val="00A65D60"/>
    <w:rsid w:val="00A66524"/>
    <w:rsid w:val="00A670E7"/>
    <w:rsid w:val="00A678F7"/>
    <w:rsid w:val="00A67C55"/>
    <w:rsid w:val="00A70154"/>
    <w:rsid w:val="00A71B69"/>
    <w:rsid w:val="00A73C42"/>
    <w:rsid w:val="00A75A4F"/>
    <w:rsid w:val="00A7681B"/>
    <w:rsid w:val="00A76C6D"/>
    <w:rsid w:val="00A777A1"/>
    <w:rsid w:val="00A77BD7"/>
    <w:rsid w:val="00A77F70"/>
    <w:rsid w:val="00A801A1"/>
    <w:rsid w:val="00A80810"/>
    <w:rsid w:val="00A80F86"/>
    <w:rsid w:val="00A8450C"/>
    <w:rsid w:val="00A8454B"/>
    <w:rsid w:val="00A849B9"/>
    <w:rsid w:val="00A84BEE"/>
    <w:rsid w:val="00A863D7"/>
    <w:rsid w:val="00A86CAC"/>
    <w:rsid w:val="00A87274"/>
    <w:rsid w:val="00A872D1"/>
    <w:rsid w:val="00A906AC"/>
    <w:rsid w:val="00A909B4"/>
    <w:rsid w:val="00A90DA9"/>
    <w:rsid w:val="00A91FF4"/>
    <w:rsid w:val="00A92B8F"/>
    <w:rsid w:val="00A9317A"/>
    <w:rsid w:val="00A948A4"/>
    <w:rsid w:val="00A94ECD"/>
    <w:rsid w:val="00A95FD0"/>
    <w:rsid w:val="00AA0490"/>
    <w:rsid w:val="00AA11C5"/>
    <w:rsid w:val="00AA14AC"/>
    <w:rsid w:val="00AA202B"/>
    <w:rsid w:val="00AA20D4"/>
    <w:rsid w:val="00AA2529"/>
    <w:rsid w:val="00AA46A1"/>
    <w:rsid w:val="00AA49B1"/>
    <w:rsid w:val="00AA507A"/>
    <w:rsid w:val="00AA63CA"/>
    <w:rsid w:val="00AA6DE0"/>
    <w:rsid w:val="00AA72D6"/>
    <w:rsid w:val="00AA74A0"/>
    <w:rsid w:val="00AB0CAC"/>
    <w:rsid w:val="00AB2DB1"/>
    <w:rsid w:val="00AB3328"/>
    <w:rsid w:val="00AB3524"/>
    <w:rsid w:val="00AB38D6"/>
    <w:rsid w:val="00AB5005"/>
    <w:rsid w:val="00AB6ECE"/>
    <w:rsid w:val="00AB729A"/>
    <w:rsid w:val="00AB7C08"/>
    <w:rsid w:val="00AC18F5"/>
    <w:rsid w:val="00AC4F23"/>
    <w:rsid w:val="00AC5202"/>
    <w:rsid w:val="00AC553A"/>
    <w:rsid w:val="00AC5C25"/>
    <w:rsid w:val="00AC62DA"/>
    <w:rsid w:val="00AC6E53"/>
    <w:rsid w:val="00AC6FCE"/>
    <w:rsid w:val="00AC7BB6"/>
    <w:rsid w:val="00AD020C"/>
    <w:rsid w:val="00AD1BCE"/>
    <w:rsid w:val="00AD2750"/>
    <w:rsid w:val="00AD29D3"/>
    <w:rsid w:val="00AD3896"/>
    <w:rsid w:val="00AD3905"/>
    <w:rsid w:val="00AD39D8"/>
    <w:rsid w:val="00AD4046"/>
    <w:rsid w:val="00AD44F7"/>
    <w:rsid w:val="00AD4E37"/>
    <w:rsid w:val="00AD7770"/>
    <w:rsid w:val="00AE0BB2"/>
    <w:rsid w:val="00AE0C9A"/>
    <w:rsid w:val="00AE1A3C"/>
    <w:rsid w:val="00AE28AD"/>
    <w:rsid w:val="00AE2E06"/>
    <w:rsid w:val="00AE4C65"/>
    <w:rsid w:val="00AE4D29"/>
    <w:rsid w:val="00AE538A"/>
    <w:rsid w:val="00AE5C5C"/>
    <w:rsid w:val="00AE7AC5"/>
    <w:rsid w:val="00AE7C56"/>
    <w:rsid w:val="00AF0269"/>
    <w:rsid w:val="00AF045D"/>
    <w:rsid w:val="00AF1AF3"/>
    <w:rsid w:val="00AF2423"/>
    <w:rsid w:val="00AF3CCE"/>
    <w:rsid w:val="00AF438C"/>
    <w:rsid w:val="00AF4A3B"/>
    <w:rsid w:val="00AF51DE"/>
    <w:rsid w:val="00AF75FB"/>
    <w:rsid w:val="00AF7798"/>
    <w:rsid w:val="00AF7C47"/>
    <w:rsid w:val="00AF7C74"/>
    <w:rsid w:val="00B003F2"/>
    <w:rsid w:val="00B003F9"/>
    <w:rsid w:val="00B01B57"/>
    <w:rsid w:val="00B0201C"/>
    <w:rsid w:val="00B037B1"/>
    <w:rsid w:val="00B04705"/>
    <w:rsid w:val="00B05448"/>
    <w:rsid w:val="00B055ED"/>
    <w:rsid w:val="00B05DD4"/>
    <w:rsid w:val="00B10332"/>
    <w:rsid w:val="00B105D9"/>
    <w:rsid w:val="00B10FC5"/>
    <w:rsid w:val="00B110DD"/>
    <w:rsid w:val="00B11B22"/>
    <w:rsid w:val="00B124E8"/>
    <w:rsid w:val="00B12BF3"/>
    <w:rsid w:val="00B1304F"/>
    <w:rsid w:val="00B141CC"/>
    <w:rsid w:val="00B152DD"/>
    <w:rsid w:val="00B152F8"/>
    <w:rsid w:val="00B1642A"/>
    <w:rsid w:val="00B2164A"/>
    <w:rsid w:val="00B23FF3"/>
    <w:rsid w:val="00B24ABA"/>
    <w:rsid w:val="00B24FFD"/>
    <w:rsid w:val="00B25DA0"/>
    <w:rsid w:val="00B26331"/>
    <w:rsid w:val="00B2764B"/>
    <w:rsid w:val="00B30FD4"/>
    <w:rsid w:val="00B3127F"/>
    <w:rsid w:val="00B31ACF"/>
    <w:rsid w:val="00B31BFC"/>
    <w:rsid w:val="00B31CC2"/>
    <w:rsid w:val="00B328D4"/>
    <w:rsid w:val="00B32D01"/>
    <w:rsid w:val="00B33125"/>
    <w:rsid w:val="00B3322D"/>
    <w:rsid w:val="00B3445D"/>
    <w:rsid w:val="00B34D20"/>
    <w:rsid w:val="00B36793"/>
    <w:rsid w:val="00B36ABE"/>
    <w:rsid w:val="00B40299"/>
    <w:rsid w:val="00B40934"/>
    <w:rsid w:val="00B413AA"/>
    <w:rsid w:val="00B41A8B"/>
    <w:rsid w:val="00B421D3"/>
    <w:rsid w:val="00B43766"/>
    <w:rsid w:val="00B43A55"/>
    <w:rsid w:val="00B43EB4"/>
    <w:rsid w:val="00B449AF"/>
    <w:rsid w:val="00B46CC6"/>
    <w:rsid w:val="00B52214"/>
    <w:rsid w:val="00B5383A"/>
    <w:rsid w:val="00B53852"/>
    <w:rsid w:val="00B53E2E"/>
    <w:rsid w:val="00B54908"/>
    <w:rsid w:val="00B558C6"/>
    <w:rsid w:val="00B56843"/>
    <w:rsid w:val="00B5764E"/>
    <w:rsid w:val="00B60835"/>
    <w:rsid w:val="00B608F8"/>
    <w:rsid w:val="00B61505"/>
    <w:rsid w:val="00B61C02"/>
    <w:rsid w:val="00B62224"/>
    <w:rsid w:val="00B62D81"/>
    <w:rsid w:val="00B640AE"/>
    <w:rsid w:val="00B6428E"/>
    <w:rsid w:val="00B6688B"/>
    <w:rsid w:val="00B66B48"/>
    <w:rsid w:val="00B66F18"/>
    <w:rsid w:val="00B70B51"/>
    <w:rsid w:val="00B717CE"/>
    <w:rsid w:val="00B7244C"/>
    <w:rsid w:val="00B72FD0"/>
    <w:rsid w:val="00B739F4"/>
    <w:rsid w:val="00B748E5"/>
    <w:rsid w:val="00B76959"/>
    <w:rsid w:val="00B80945"/>
    <w:rsid w:val="00B8106D"/>
    <w:rsid w:val="00B845F9"/>
    <w:rsid w:val="00B84D95"/>
    <w:rsid w:val="00B85F49"/>
    <w:rsid w:val="00B870C2"/>
    <w:rsid w:val="00B87B89"/>
    <w:rsid w:val="00B87CB3"/>
    <w:rsid w:val="00B9075F"/>
    <w:rsid w:val="00B91709"/>
    <w:rsid w:val="00B92401"/>
    <w:rsid w:val="00B9249F"/>
    <w:rsid w:val="00B92568"/>
    <w:rsid w:val="00B92FC2"/>
    <w:rsid w:val="00B93155"/>
    <w:rsid w:val="00B94709"/>
    <w:rsid w:val="00B94761"/>
    <w:rsid w:val="00B95103"/>
    <w:rsid w:val="00B9540A"/>
    <w:rsid w:val="00B954A3"/>
    <w:rsid w:val="00B9565B"/>
    <w:rsid w:val="00B956AA"/>
    <w:rsid w:val="00B96660"/>
    <w:rsid w:val="00BA1739"/>
    <w:rsid w:val="00BA2616"/>
    <w:rsid w:val="00BA2F91"/>
    <w:rsid w:val="00BA33B2"/>
    <w:rsid w:val="00BA38E7"/>
    <w:rsid w:val="00BA5FC9"/>
    <w:rsid w:val="00BA773D"/>
    <w:rsid w:val="00BA77CA"/>
    <w:rsid w:val="00BB0886"/>
    <w:rsid w:val="00BB1303"/>
    <w:rsid w:val="00BB2B19"/>
    <w:rsid w:val="00BB34EA"/>
    <w:rsid w:val="00BB4F2C"/>
    <w:rsid w:val="00BB587F"/>
    <w:rsid w:val="00BB5B5D"/>
    <w:rsid w:val="00BB70D3"/>
    <w:rsid w:val="00BB7837"/>
    <w:rsid w:val="00BC0BD5"/>
    <w:rsid w:val="00BC16C7"/>
    <w:rsid w:val="00BC1B48"/>
    <w:rsid w:val="00BC4ABE"/>
    <w:rsid w:val="00BC4F76"/>
    <w:rsid w:val="00BC4FB6"/>
    <w:rsid w:val="00BC57C5"/>
    <w:rsid w:val="00BC59B2"/>
    <w:rsid w:val="00BC5CD8"/>
    <w:rsid w:val="00BC70D2"/>
    <w:rsid w:val="00BC7C71"/>
    <w:rsid w:val="00BC7CF9"/>
    <w:rsid w:val="00BC7E8D"/>
    <w:rsid w:val="00BD02D3"/>
    <w:rsid w:val="00BD0415"/>
    <w:rsid w:val="00BD0AF6"/>
    <w:rsid w:val="00BD11D9"/>
    <w:rsid w:val="00BD2631"/>
    <w:rsid w:val="00BD39DA"/>
    <w:rsid w:val="00BD3CB7"/>
    <w:rsid w:val="00BD5E88"/>
    <w:rsid w:val="00BD6151"/>
    <w:rsid w:val="00BD63AF"/>
    <w:rsid w:val="00BD736C"/>
    <w:rsid w:val="00BE357D"/>
    <w:rsid w:val="00BE3D63"/>
    <w:rsid w:val="00BE3E2F"/>
    <w:rsid w:val="00BE50BD"/>
    <w:rsid w:val="00BE7495"/>
    <w:rsid w:val="00BF0684"/>
    <w:rsid w:val="00BF09C4"/>
    <w:rsid w:val="00BF24F6"/>
    <w:rsid w:val="00BF2576"/>
    <w:rsid w:val="00BF2623"/>
    <w:rsid w:val="00BF342B"/>
    <w:rsid w:val="00BF3682"/>
    <w:rsid w:val="00BF4139"/>
    <w:rsid w:val="00BF4680"/>
    <w:rsid w:val="00BF497F"/>
    <w:rsid w:val="00BF5263"/>
    <w:rsid w:val="00BF58CD"/>
    <w:rsid w:val="00BF6F19"/>
    <w:rsid w:val="00C00F19"/>
    <w:rsid w:val="00C01D11"/>
    <w:rsid w:val="00C02188"/>
    <w:rsid w:val="00C022CC"/>
    <w:rsid w:val="00C024E6"/>
    <w:rsid w:val="00C049D6"/>
    <w:rsid w:val="00C0567F"/>
    <w:rsid w:val="00C0596A"/>
    <w:rsid w:val="00C0660E"/>
    <w:rsid w:val="00C10100"/>
    <w:rsid w:val="00C11532"/>
    <w:rsid w:val="00C1235E"/>
    <w:rsid w:val="00C12397"/>
    <w:rsid w:val="00C12438"/>
    <w:rsid w:val="00C1273D"/>
    <w:rsid w:val="00C13273"/>
    <w:rsid w:val="00C156C3"/>
    <w:rsid w:val="00C15B93"/>
    <w:rsid w:val="00C16634"/>
    <w:rsid w:val="00C175B3"/>
    <w:rsid w:val="00C2220E"/>
    <w:rsid w:val="00C2286F"/>
    <w:rsid w:val="00C22B72"/>
    <w:rsid w:val="00C22CB1"/>
    <w:rsid w:val="00C22F1C"/>
    <w:rsid w:val="00C24548"/>
    <w:rsid w:val="00C2590B"/>
    <w:rsid w:val="00C27AD2"/>
    <w:rsid w:val="00C30205"/>
    <w:rsid w:val="00C30DF1"/>
    <w:rsid w:val="00C33DA3"/>
    <w:rsid w:val="00C353E5"/>
    <w:rsid w:val="00C35E55"/>
    <w:rsid w:val="00C37279"/>
    <w:rsid w:val="00C37CCF"/>
    <w:rsid w:val="00C41D09"/>
    <w:rsid w:val="00C41D4F"/>
    <w:rsid w:val="00C42479"/>
    <w:rsid w:val="00C42F5E"/>
    <w:rsid w:val="00C43092"/>
    <w:rsid w:val="00C43911"/>
    <w:rsid w:val="00C43971"/>
    <w:rsid w:val="00C43EEF"/>
    <w:rsid w:val="00C459EA"/>
    <w:rsid w:val="00C47805"/>
    <w:rsid w:val="00C5164B"/>
    <w:rsid w:val="00C52665"/>
    <w:rsid w:val="00C529F6"/>
    <w:rsid w:val="00C52B81"/>
    <w:rsid w:val="00C53550"/>
    <w:rsid w:val="00C54133"/>
    <w:rsid w:val="00C55DA5"/>
    <w:rsid w:val="00C579C9"/>
    <w:rsid w:val="00C6017C"/>
    <w:rsid w:val="00C616E7"/>
    <w:rsid w:val="00C61832"/>
    <w:rsid w:val="00C62A28"/>
    <w:rsid w:val="00C63175"/>
    <w:rsid w:val="00C635EF"/>
    <w:rsid w:val="00C6419D"/>
    <w:rsid w:val="00C64627"/>
    <w:rsid w:val="00C646AB"/>
    <w:rsid w:val="00C6478B"/>
    <w:rsid w:val="00C662C0"/>
    <w:rsid w:val="00C6633F"/>
    <w:rsid w:val="00C66C43"/>
    <w:rsid w:val="00C67B43"/>
    <w:rsid w:val="00C7137A"/>
    <w:rsid w:val="00C721E8"/>
    <w:rsid w:val="00C727E1"/>
    <w:rsid w:val="00C72905"/>
    <w:rsid w:val="00C73EAF"/>
    <w:rsid w:val="00C74868"/>
    <w:rsid w:val="00C756FE"/>
    <w:rsid w:val="00C7706B"/>
    <w:rsid w:val="00C77506"/>
    <w:rsid w:val="00C77DE0"/>
    <w:rsid w:val="00C8051F"/>
    <w:rsid w:val="00C810D0"/>
    <w:rsid w:val="00C819AB"/>
    <w:rsid w:val="00C82068"/>
    <w:rsid w:val="00C82FB0"/>
    <w:rsid w:val="00C833BB"/>
    <w:rsid w:val="00C8388F"/>
    <w:rsid w:val="00C842F9"/>
    <w:rsid w:val="00C84EEC"/>
    <w:rsid w:val="00C850F2"/>
    <w:rsid w:val="00C85983"/>
    <w:rsid w:val="00C866FE"/>
    <w:rsid w:val="00C87129"/>
    <w:rsid w:val="00C87ECE"/>
    <w:rsid w:val="00C911BD"/>
    <w:rsid w:val="00C9131A"/>
    <w:rsid w:val="00C9143F"/>
    <w:rsid w:val="00C91A33"/>
    <w:rsid w:val="00C91DC9"/>
    <w:rsid w:val="00C939F3"/>
    <w:rsid w:val="00C93BB7"/>
    <w:rsid w:val="00C949F5"/>
    <w:rsid w:val="00C95847"/>
    <w:rsid w:val="00C958C6"/>
    <w:rsid w:val="00C95972"/>
    <w:rsid w:val="00C963F8"/>
    <w:rsid w:val="00C96D53"/>
    <w:rsid w:val="00C96E01"/>
    <w:rsid w:val="00C9721F"/>
    <w:rsid w:val="00CA1F92"/>
    <w:rsid w:val="00CA32D0"/>
    <w:rsid w:val="00CA35B5"/>
    <w:rsid w:val="00CA4125"/>
    <w:rsid w:val="00CA4371"/>
    <w:rsid w:val="00CA58B2"/>
    <w:rsid w:val="00CA5DC5"/>
    <w:rsid w:val="00CA6797"/>
    <w:rsid w:val="00CB12C6"/>
    <w:rsid w:val="00CB34F6"/>
    <w:rsid w:val="00CB3FE6"/>
    <w:rsid w:val="00CB4A8C"/>
    <w:rsid w:val="00CB4D2E"/>
    <w:rsid w:val="00CB5085"/>
    <w:rsid w:val="00CB5B48"/>
    <w:rsid w:val="00CB6F6C"/>
    <w:rsid w:val="00CB7AB6"/>
    <w:rsid w:val="00CC02E2"/>
    <w:rsid w:val="00CC09B5"/>
    <w:rsid w:val="00CC0AC8"/>
    <w:rsid w:val="00CC0AEA"/>
    <w:rsid w:val="00CC0D2C"/>
    <w:rsid w:val="00CC2E22"/>
    <w:rsid w:val="00CC3100"/>
    <w:rsid w:val="00CC36F1"/>
    <w:rsid w:val="00CC4028"/>
    <w:rsid w:val="00CC47E4"/>
    <w:rsid w:val="00CC4B08"/>
    <w:rsid w:val="00CC4D52"/>
    <w:rsid w:val="00CC5FCF"/>
    <w:rsid w:val="00CC600E"/>
    <w:rsid w:val="00CC60B7"/>
    <w:rsid w:val="00CC6C93"/>
    <w:rsid w:val="00CC7FBD"/>
    <w:rsid w:val="00CD033B"/>
    <w:rsid w:val="00CD1931"/>
    <w:rsid w:val="00CD1B27"/>
    <w:rsid w:val="00CD2468"/>
    <w:rsid w:val="00CD514B"/>
    <w:rsid w:val="00CD55B4"/>
    <w:rsid w:val="00CD57AB"/>
    <w:rsid w:val="00CD5EB5"/>
    <w:rsid w:val="00CD6578"/>
    <w:rsid w:val="00CD74A7"/>
    <w:rsid w:val="00CE133C"/>
    <w:rsid w:val="00CE1F6C"/>
    <w:rsid w:val="00CE2F6C"/>
    <w:rsid w:val="00CE34D6"/>
    <w:rsid w:val="00CE3E3F"/>
    <w:rsid w:val="00CE429C"/>
    <w:rsid w:val="00CE4FF3"/>
    <w:rsid w:val="00CE51CE"/>
    <w:rsid w:val="00CE64C0"/>
    <w:rsid w:val="00CE6886"/>
    <w:rsid w:val="00CE786F"/>
    <w:rsid w:val="00CF10E5"/>
    <w:rsid w:val="00CF334D"/>
    <w:rsid w:val="00CF3E79"/>
    <w:rsid w:val="00CF43A9"/>
    <w:rsid w:val="00CF4433"/>
    <w:rsid w:val="00CF4732"/>
    <w:rsid w:val="00CF4F31"/>
    <w:rsid w:val="00CF7CF9"/>
    <w:rsid w:val="00D005C6"/>
    <w:rsid w:val="00D01C55"/>
    <w:rsid w:val="00D01CD9"/>
    <w:rsid w:val="00D02161"/>
    <w:rsid w:val="00D02BC9"/>
    <w:rsid w:val="00D03AC1"/>
    <w:rsid w:val="00D046F4"/>
    <w:rsid w:val="00D05AD1"/>
    <w:rsid w:val="00D06FD6"/>
    <w:rsid w:val="00D1191E"/>
    <w:rsid w:val="00D11AFB"/>
    <w:rsid w:val="00D11E17"/>
    <w:rsid w:val="00D12D61"/>
    <w:rsid w:val="00D1455C"/>
    <w:rsid w:val="00D1479A"/>
    <w:rsid w:val="00D149A9"/>
    <w:rsid w:val="00D14D1B"/>
    <w:rsid w:val="00D15EC8"/>
    <w:rsid w:val="00D16191"/>
    <w:rsid w:val="00D17E13"/>
    <w:rsid w:val="00D21AAB"/>
    <w:rsid w:val="00D21CB1"/>
    <w:rsid w:val="00D221BB"/>
    <w:rsid w:val="00D22380"/>
    <w:rsid w:val="00D227A3"/>
    <w:rsid w:val="00D263CB"/>
    <w:rsid w:val="00D27164"/>
    <w:rsid w:val="00D27879"/>
    <w:rsid w:val="00D27E98"/>
    <w:rsid w:val="00D30531"/>
    <w:rsid w:val="00D30940"/>
    <w:rsid w:val="00D30C15"/>
    <w:rsid w:val="00D318D5"/>
    <w:rsid w:val="00D3237A"/>
    <w:rsid w:val="00D36158"/>
    <w:rsid w:val="00D362F2"/>
    <w:rsid w:val="00D369D9"/>
    <w:rsid w:val="00D36E61"/>
    <w:rsid w:val="00D37281"/>
    <w:rsid w:val="00D40965"/>
    <w:rsid w:val="00D411D1"/>
    <w:rsid w:val="00D4151E"/>
    <w:rsid w:val="00D419D7"/>
    <w:rsid w:val="00D41F67"/>
    <w:rsid w:val="00D445F4"/>
    <w:rsid w:val="00D44D03"/>
    <w:rsid w:val="00D44FB3"/>
    <w:rsid w:val="00D451AD"/>
    <w:rsid w:val="00D45FCB"/>
    <w:rsid w:val="00D4658A"/>
    <w:rsid w:val="00D469F7"/>
    <w:rsid w:val="00D516DD"/>
    <w:rsid w:val="00D53664"/>
    <w:rsid w:val="00D5461F"/>
    <w:rsid w:val="00D55625"/>
    <w:rsid w:val="00D56DDA"/>
    <w:rsid w:val="00D571B4"/>
    <w:rsid w:val="00D5782F"/>
    <w:rsid w:val="00D60E4C"/>
    <w:rsid w:val="00D61E9E"/>
    <w:rsid w:val="00D632EB"/>
    <w:rsid w:val="00D6340F"/>
    <w:rsid w:val="00D64678"/>
    <w:rsid w:val="00D648BF"/>
    <w:rsid w:val="00D66FB6"/>
    <w:rsid w:val="00D67CD1"/>
    <w:rsid w:val="00D70291"/>
    <w:rsid w:val="00D70613"/>
    <w:rsid w:val="00D706AF"/>
    <w:rsid w:val="00D70AD5"/>
    <w:rsid w:val="00D71493"/>
    <w:rsid w:val="00D73C42"/>
    <w:rsid w:val="00D7548A"/>
    <w:rsid w:val="00D76A3D"/>
    <w:rsid w:val="00D77B7D"/>
    <w:rsid w:val="00D80A4C"/>
    <w:rsid w:val="00D80AD0"/>
    <w:rsid w:val="00D80CB0"/>
    <w:rsid w:val="00D813B6"/>
    <w:rsid w:val="00D81855"/>
    <w:rsid w:val="00D82131"/>
    <w:rsid w:val="00D8301A"/>
    <w:rsid w:val="00D83D8D"/>
    <w:rsid w:val="00D844DB"/>
    <w:rsid w:val="00D870BA"/>
    <w:rsid w:val="00D87254"/>
    <w:rsid w:val="00D87815"/>
    <w:rsid w:val="00D90206"/>
    <w:rsid w:val="00D91239"/>
    <w:rsid w:val="00D9148C"/>
    <w:rsid w:val="00D92ACB"/>
    <w:rsid w:val="00D95788"/>
    <w:rsid w:val="00D95FA1"/>
    <w:rsid w:val="00D966F8"/>
    <w:rsid w:val="00D97A43"/>
    <w:rsid w:val="00DA0472"/>
    <w:rsid w:val="00DA1F71"/>
    <w:rsid w:val="00DA219F"/>
    <w:rsid w:val="00DA33CD"/>
    <w:rsid w:val="00DA61B0"/>
    <w:rsid w:val="00DA6E3C"/>
    <w:rsid w:val="00DA71B5"/>
    <w:rsid w:val="00DB0CCF"/>
    <w:rsid w:val="00DB195F"/>
    <w:rsid w:val="00DB2B3D"/>
    <w:rsid w:val="00DB43FE"/>
    <w:rsid w:val="00DB4449"/>
    <w:rsid w:val="00DB741D"/>
    <w:rsid w:val="00DB77C1"/>
    <w:rsid w:val="00DB7C1D"/>
    <w:rsid w:val="00DC02A2"/>
    <w:rsid w:val="00DC04BE"/>
    <w:rsid w:val="00DC0ABB"/>
    <w:rsid w:val="00DC1069"/>
    <w:rsid w:val="00DC149D"/>
    <w:rsid w:val="00DC1A77"/>
    <w:rsid w:val="00DC1D41"/>
    <w:rsid w:val="00DC251B"/>
    <w:rsid w:val="00DC27C5"/>
    <w:rsid w:val="00DC2DC4"/>
    <w:rsid w:val="00DC36BA"/>
    <w:rsid w:val="00DC3DF8"/>
    <w:rsid w:val="00DC489D"/>
    <w:rsid w:val="00DC5287"/>
    <w:rsid w:val="00DC6099"/>
    <w:rsid w:val="00DC7502"/>
    <w:rsid w:val="00DC7FB8"/>
    <w:rsid w:val="00DD08FB"/>
    <w:rsid w:val="00DD0A7C"/>
    <w:rsid w:val="00DD1543"/>
    <w:rsid w:val="00DD1643"/>
    <w:rsid w:val="00DD417B"/>
    <w:rsid w:val="00DD55CD"/>
    <w:rsid w:val="00DD5626"/>
    <w:rsid w:val="00DD5713"/>
    <w:rsid w:val="00DD5F57"/>
    <w:rsid w:val="00DD6458"/>
    <w:rsid w:val="00DD6590"/>
    <w:rsid w:val="00DD667B"/>
    <w:rsid w:val="00DD7D70"/>
    <w:rsid w:val="00DD7DE6"/>
    <w:rsid w:val="00DE101A"/>
    <w:rsid w:val="00DE10B4"/>
    <w:rsid w:val="00DE2DCF"/>
    <w:rsid w:val="00DE2ED4"/>
    <w:rsid w:val="00DE4AE7"/>
    <w:rsid w:val="00DE4E0A"/>
    <w:rsid w:val="00DE524C"/>
    <w:rsid w:val="00DE53EC"/>
    <w:rsid w:val="00DE5C19"/>
    <w:rsid w:val="00DE6F04"/>
    <w:rsid w:val="00DE6F90"/>
    <w:rsid w:val="00DE7303"/>
    <w:rsid w:val="00DE741B"/>
    <w:rsid w:val="00DE7F06"/>
    <w:rsid w:val="00DF0C41"/>
    <w:rsid w:val="00DF14C2"/>
    <w:rsid w:val="00DF7A96"/>
    <w:rsid w:val="00E00B83"/>
    <w:rsid w:val="00E02D62"/>
    <w:rsid w:val="00E02EE2"/>
    <w:rsid w:val="00E032EA"/>
    <w:rsid w:val="00E033B9"/>
    <w:rsid w:val="00E03D4C"/>
    <w:rsid w:val="00E04652"/>
    <w:rsid w:val="00E04C36"/>
    <w:rsid w:val="00E05322"/>
    <w:rsid w:val="00E05B03"/>
    <w:rsid w:val="00E06CC6"/>
    <w:rsid w:val="00E114FB"/>
    <w:rsid w:val="00E11D6E"/>
    <w:rsid w:val="00E128FD"/>
    <w:rsid w:val="00E129C5"/>
    <w:rsid w:val="00E13D3E"/>
    <w:rsid w:val="00E146C8"/>
    <w:rsid w:val="00E14B8B"/>
    <w:rsid w:val="00E15054"/>
    <w:rsid w:val="00E17C6E"/>
    <w:rsid w:val="00E20A79"/>
    <w:rsid w:val="00E2135B"/>
    <w:rsid w:val="00E22192"/>
    <w:rsid w:val="00E221DB"/>
    <w:rsid w:val="00E22DC4"/>
    <w:rsid w:val="00E24844"/>
    <w:rsid w:val="00E2556C"/>
    <w:rsid w:val="00E26181"/>
    <w:rsid w:val="00E26BB3"/>
    <w:rsid w:val="00E27477"/>
    <w:rsid w:val="00E279B0"/>
    <w:rsid w:val="00E3012C"/>
    <w:rsid w:val="00E31342"/>
    <w:rsid w:val="00E3177E"/>
    <w:rsid w:val="00E31C59"/>
    <w:rsid w:val="00E31E48"/>
    <w:rsid w:val="00E32E81"/>
    <w:rsid w:val="00E33C29"/>
    <w:rsid w:val="00E3427D"/>
    <w:rsid w:val="00E34EF8"/>
    <w:rsid w:val="00E401F8"/>
    <w:rsid w:val="00E417E0"/>
    <w:rsid w:val="00E41C13"/>
    <w:rsid w:val="00E41F9D"/>
    <w:rsid w:val="00E45E58"/>
    <w:rsid w:val="00E4655B"/>
    <w:rsid w:val="00E46E09"/>
    <w:rsid w:val="00E511EA"/>
    <w:rsid w:val="00E51C56"/>
    <w:rsid w:val="00E5220B"/>
    <w:rsid w:val="00E522D4"/>
    <w:rsid w:val="00E528E4"/>
    <w:rsid w:val="00E53C27"/>
    <w:rsid w:val="00E548F0"/>
    <w:rsid w:val="00E56245"/>
    <w:rsid w:val="00E56C97"/>
    <w:rsid w:val="00E573B5"/>
    <w:rsid w:val="00E57430"/>
    <w:rsid w:val="00E574B8"/>
    <w:rsid w:val="00E609A9"/>
    <w:rsid w:val="00E62412"/>
    <w:rsid w:val="00E6298F"/>
    <w:rsid w:val="00E62AFA"/>
    <w:rsid w:val="00E63EA9"/>
    <w:rsid w:val="00E651D1"/>
    <w:rsid w:val="00E65205"/>
    <w:rsid w:val="00E652B5"/>
    <w:rsid w:val="00E660A7"/>
    <w:rsid w:val="00E67B2F"/>
    <w:rsid w:val="00E701B9"/>
    <w:rsid w:val="00E70484"/>
    <w:rsid w:val="00E713D7"/>
    <w:rsid w:val="00E71D1E"/>
    <w:rsid w:val="00E7233C"/>
    <w:rsid w:val="00E73629"/>
    <w:rsid w:val="00E738F0"/>
    <w:rsid w:val="00E73D27"/>
    <w:rsid w:val="00E74071"/>
    <w:rsid w:val="00E7512F"/>
    <w:rsid w:val="00E751AE"/>
    <w:rsid w:val="00E75243"/>
    <w:rsid w:val="00E75260"/>
    <w:rsid w:val="00E754A0"/>
    <w:rsid w:val="00E77217"/>
    <w:rsid w:val="00E808B0"/>
    <w:rsid w:val="00E81010"/>
    <w:rsid w:val="00E820C3"/>
    <w:rsid w:val="00E82A79"/>
    <w:rsid w:val="00E84426"/>
    <w:rsid w:val="00E87108"/>
    <w:rsid w:val="00E87F27"/>
    <w:rsid w:val="00E90145"/>
    <w:rsid w:val="00E90923"/>
    <w:rsid w:val="00E92BD6"/>
    <w:rsid w:val="00E93525"/>
    <w:rsid w:val="00E93569"/>
    <w:rsid w:val="00E937C7"/>
    <w:rsid w:val="00E93ED5"/>
    <w:rsid w:val="00E94510"/>
    <w:rsid w:val="00E94C6D"/>
    <w:rsid w:val="00E95F8E"/>
    <w:rsid w:val="00E974C3"/>
    <w:rsid w:val="00E97B4E"/>
    <w:rsid w:val="00E97FC0"/>
    <w:rsid w:val="00EA0C19"/>
    <w:rsid w:val="00EA108F"/>
    <w:rsid w:val="00EA1240"/>
    <w:rsid w:val="00EA1338"/>
    <w:rsid w:val="00EA1F37"/>
    <w:rsid w:val="00EA2353"/>
    <w:rsid w:val="00EA2678"/>
    <w:rsid w:val="00EA33F0"/>
    <w:rsid w:val="00EA3758"/>
    <w:rsid w:val="00EA69D9"/>
    <w:rsid w:val="00EA7322"/>
    <w:rsid w:val="00EB1F6B"/>
    <w:rsid w:val="00EB2E5C"/>
    <w:rsid w:val="00EB3945"/>
    <w:rsid w:val="00EB4750"/>
    <w:rsid w:val="00EB4A22"/>
    <w:rsid w:val="00EB6110"/>
    <w:rsid w:val="00EB74D5"/>
    <w:rsid w:val="00EB7557"/>
    <w:rsid w:val="00EC04AB"/>
    <w:rsid w:val="00EC0D78"/>
    <w:rsid w:val="00EC0E13"/>
    <w:rsid w:val="00EC0F1D"/>
    <w:rsid w:val="00EC15E8"/>
    <w:rsid w:val="00EC1DF3"/>
    <w:rsid w:val="00EC2189"/>
    <w:rsid w:val="00EC4740"/>
    <w:rsid w:val="00EC4D5A"/>
    <w:rsid w:val="00EC6107"/>
    <w:rsid w:val="00EC7815"/>
    <w:rsid w:val="00EC7BF0"/>
    <w:rsid w:val="00ED00E0"/>
    <w:rsid w:val="00ED0BBC"/>
    <w:rsid w:val="00ED1CA7"/>
    <w:rsid w:val="00ED2A8F"/>
    <w:rsid w:val="00ED344E"/>
    <w:rsid w:val="00ED3AA2"/>
    <w:rsid w:val="00ED40D9"/>
    <w:rsid w:val="00ED4CF5"/>
    <w:rsid w:val="00ED4D5C"/>
    <w:rsid w:val="00ED5216"/>
    <w:rsid w:val="00ED6D52"/>
    <w:rsid w:val="00EE0008"/>
    <w:rsid w:val="00EE1107"/>
    <w:rsid w:val="00EE25C8"/>
    <w:rsid w:val="00EE3687"/>
    <w:rsid w:val="00EE4ADF"/>
    <w:rsid w:val="00EE63BD"/>
    <w:rsid w:val="00EE6579"/>
    <w:rsid w:val="00EE71B7"/>
    <w:rsid w:val="00EE791F"/>
    <w:rsid w:val="00EE7CC3"/>
    <w:rsid w:val="00EF0173"/>
    <w:rsid w:val="00EF1547"/>
    <w:rsid w:val="00EF173B"/>
    <w:rsid w:val="00EF2BD0"/>
    <w:rsid w:val="00EF3437"/>
    <w:rsid w:val="00EF4057"/>
    <w:rsid w:val="00EF5391"/>
    <w:rsid w:val="00EF5A87"/>
    <w:rsid w:val="00EF643F"/>
    <w:rsid w:val="00EF65FF"/>
    <w:rsid w:val="00EF79E5"/>
    <w:rsid w:val="00EF79E7"/>
    <w:rsid w:val="00F00944"/>
    <w:rsid w:val="00F00F85"/>
    <w:rsid w:val="00F01027"/>
    <w:rsid w:val="00F01448"/>
    <w:rsid w:val="00F021B5"/>
    <w:rsid w:val="00F02FF8"/>
    <w:rsid w:val="00F03318"/>
    <w:rsid w:val="00F040DF"/>
    <w:rsid w:val="00F041D9"/>
    <w:rsid w:val="00F05F21"/>
    <w:rsid w:val="00F065D1"/>
    <w:rsid w:val="00F06622"/>
    <w:rsid w:val="00F072FD"/>
    <w:rsid w:val="00F07C62"/>
    <w:rsid w:val="00F11AC4"/>
    <w:rsid w:val="00F11EC4"/>
    <w:rsid w:val="00F12242"/>
    <w:rsid w:val="00F15022"/>
    <w:rsid w:val="00F15380"/>
    <w:rsid w:val="00F15621"/>
    <w:rsid w:val="00F15AAA"/>
    <w:rsid w:val="00F16150"/>
    <w:rsid w:val="00F1618B"/>
    <w:rsid w:val="00F161DB"/>
    <w:rsid w:val="00F16B40"/>
    <w:rsid w:val="00F17C00"/>
    <w:rsid w:val="00F20620"/>
    <w:rsid w:val="00F20669"/>
    <w:rsid w:val="00F21A56"/>
    <w:rsid w:val="00F23E8D"/>
    <w:rsid w:val="00F25362"/>
    <w:rsid w:val="00F25D02"/>
    <w:rsid w:val="00F2608A"/>
    <w:rsid w:val="00F263BB"/>
    <w:rsid w:val="00F26758"/>
    <w:rsid w:val="00F26B05"/>
    <w:rsid w:val="00F26D7B"/>
    <w:rsid w:val="00F26E64"/>
    <w:rsid w:val="00F271F5"/>
    <w:rsid w:val="00F27ACA"/>
    <w:rsid w:val="00F301D7"/>
    <w:rsid w:val="00F318F6"/>
    <w:rsid w:val="00F31BF4"/>
    <w:rsid w:val="00F32240"/>
    <w:rsid w:val="00F327B3"/>
    <w:rsid w:val="00F330EE"/>
    <w:rsid w:val="00F33BBA"/>
    <w:rsid w:val="00F34031"/>
    <w:rsid w:val="00F34AD1"/>
    <w:rsid w:val="00F34B05"/>
    <w:rsid w:val="00F34EEF"/>
    <w:rsid w:val="00F35197"/>
    <w:rsid w:val="00F36123"/>
    <w:rsid w:val="00F36BFF"/>
    <w:rsid w:val="00F36E5D"/>
    <w:rsid w:val="00F41833"/>
    <w:rsid w:val="00F41982"/>
    <w:rsid w:val="00F4225A"/>
    <w:rsid w:val="00F428F6"/>
    <w:rsid w:val="00F42959"/>
    <w:rsid w:val="00F4324F"/>
    <w:rsid w:val="00F43A5F"/>
    <w:rsid w:val="00F44911"/>
    <w:rsid w:val="00F45473"/>
    <w:rsid w:val="00F456FA"/>
    <w:rsid w:val="00F46CCA"/>
    <w:rsid w:val="00F47792"/>
    <w:rsid w:val="00F508FB"/>
    <w:rsid w:val="00F50D4D"/>
    <w:rsid w:val="00F50E10"/>
    <w:rsid w:val="00F5119B"/>
    <w:rsid w:val="00F5124E"/>
    <w:rsid w:val="00F52581"/>
    <w:rsid w:val="00F535F3"/>
    <w:rsid w:val="00F53709"/>
    <w:rsid w:val="00F53D25"/>
    <w:rsid w:val="00F54E2A"/>
    <w:rsid w:val="00F54ECB"/>
    <w:rsid w:val="00F55195"/>
    <w:rsid w:val="00F556A1"/>
    <w:rsid w:val="00F56386"/>
    <w:rsid w:val="00F56903"/>
    <w:rsid w:val="00F56FC8"/>
    <w:rsid w:val="00F600E3"/>
    <w:rsid w:val="00F602FB"/>
    <w:rsid w:val="00F61461"/>
    <w:rsid w:val="00F61ADA"/>
    <w:rsid w:val="00F61CAA"/>
    <w:rsid w:val="00F62648"/>
    <w:rsid w:val="00F62B45"/>
    <w:rsid w:val="00F62E26"/>
    <w:rsid w:val="00F6339C"/>
    <w:rsid w:val="00F63E93"/>
    <w:rsid w:val="00F656E1"/>
    <w:rsid w:val="00F658A8"/>
    <w:rsid w:val="00F66414"/>
    <w:rsid w:val="00F66994"/>
    <w:rsid w:val="00F671BD"/>
    <w:rsid w:val="00F67535"/>
    <w:rsid w:val="00F721A2"/>
    <w:rsid w:val="00F735C5"/>
    <w:rsid w:val="00F738F8"/>
    <w:rsid w:val="00F7423E"/>
    <w:rsid w:val="00F7424E"/>
    <w:rsid w:val="00F7568A"/>
    <w:rsid w:val="00F766EC"/>
    <w:rsid w:val="00F769DE"/>
    <w:rsid w:val="00F77159"/>
    <w:rsid w:val="00F805B4"/>
    <w:rsid w:val="00F80B50"/>
    <w:rsid w:val="00F80C05"/>
    <w:rsid w:val="00F81216"/>
    <w:rsid w:val="00F82AA3"/>
    <w:rsid w:val="00F83164"/>
    <w:rsid w:val="00F83871"/>
    <w:rsid w:val="00F83BB9"/>
    <w:rsid w:val="00F8423E"/>
    <w:rsid w:val="00F8544A"/>
    <w:rsid w:val="00F8545C"/>
    <w:rsid w:val="00F87E75"/>
    <w:rsid w:val="00F913B2"/>
    <w:rsid w:val="00F91727"/>
    <w:rsid w:val="00F9253C"/>
    <w:rsid w:val="00F934E1"/>
    <w:rsid w:val="00F941F3"/>
    <w:rsid w:val="00F977C6"/>
    <w:rsid w:val="00FA0622"/>
    <w:rsid w:val="00FA0E8E"/>
    <w:rsid w:val="00FA14CB"/>
    <w:rsid w:val="00FA196D"/>
    <w:rsid w:val="00FA2053"/>
    <w:rsid w:val="00FA21AB"/>
    <w:rsid w:val="00FA2826"/>
    <w:rsid w:val="00FA299E"/>
    <w:rsid w:val="00FA4E93"/>
    <w:rsid w:val="00FA54D0"/>
    <w:rsid w:val="00FA6703"/>
    <w:rsid w:val="00FA6C3C"/>
    <w:rsid w:val="00FA6ED8"/>
    <w:rsid w:val="00FA7F75"/>
    <w:rsid w:val="00FB0B55"/>
    <w:rsid w:val="00FB104F"/>
    <w:rsid w:val="00FB14F9"/>
    <w:rsid w:val="00FB1F71"/>
    <w:rsid w:val="00FB28D8"/>
    <w:rsid w:val="00FB2B12"/>
    <w:rsid w:val="00FB3D53"/>
    <w:rsid w:val="00FB4FA3"/>
    <w:rsid w:val="00FB5ACA"/>
    <w:rsid w:val="00FB7C04"/>
    <w:rsid w:val="00FC0019"/>
    <w:rsid w:val="00FC00EC"/>
    <w:rsid w:val="00FC15E0"/>
    <w:rsid w:val="00FC1D25"/>
    <w:rsid w:val="00FC2AF8"/>
    <w:rsid w:val="00FC3B42"/>
    <w:rsid w:val="00FC3C32"/>
    <w:rsid w:val="00FC4BC7"/>
    <w:rsid w:val="00FC7CBC"/>
    <w:rsid w:val="00FC7E4A"/>
    <w:rsid w:val="00FD0517"/>
    <w:rsid w:val="00FD0DBD"/>
    <w:rsid w:val="00FD0EA2"/>
    <w:rsid w:val="00FD134F"/>
    <w:rsid w:val="00FD1F5F"/>
    <w:rsid w:val="00FD28FC"/>
    <w:rsid w:val="00FD2BF5"/>
    <w:rsid w:val="00FD2BF7"/>
    <w:rsid w:val="00FD4AA8"/>
    <w:rsid w:val="00FD5205"/>
    <w:rsid w:val="00FE00BC"/>
    <w:rsid w:val="00FE11E4"/>
    <w:rsid w:val="00FE1884"/>
    <w:rsid w:val="00FE1D2F"/>
    <w:rsid w:val="00FE1EF8"/>
    <w:rsid w:val="00FE4547"/>
    <w:rsid w:val="00FE46CA"/>
    <w:rsid w:val="00FE481E"/>
    <w:rsid w:val="00FE4BF4"/>
    <w:rsid w:val="00FE68F7"/>
    <w:rsid w:val="00FE6933"/>
    <w:rsid w:val="00FE6AB1"/>
    <w:rsid w:val="00FE6E74"/>
    <w:rsid w:val="00FE7381"/>
    <w:rsid w:val="00FF2771"/>
    <w:rsid w:val="00FF2B08"/>
    <w:rsid w:val="00FF47CE"/>
    <w:rsid w:val="00FF49C9"/>
    <w:rsid w:val="00FF4F8F"/>
    <w:rsid w:val="00FF524F"/>
    <w:rsid w:val="00FF59DD"/>
    <w:rsid w:val="00FF6363"/>
    <w:rsid w:val="00FF637A"/>
    <w:rsid w:val="00FF7CF4"/>
    <w:rsid w:val="01809A93"/>
    <w:rsid w:val="01A67F31"/>
    <w:rsid w:val="04ED0950"/>
    <w:rsid w:val="056B12A4"/>
    <w:rsid w:val="0A43F44C"/>
    <w:rsid w:val="0B0C0598"/>
    <w:rsid w:val="0BE8B5C3"/>
    <w:rsid w:val="0D8FE1B2"/>
    <w:rsid w:val="1022DDFE"/>
    <w:rsid w:val="13DB49BB"/>
    <w:rsid w:val="14B55A7B"/>
    <w:rsid w:val="161D1BB3"/>
    <w:rsid w:val="166A6184"/>
    <w:rsid w:val="1CBF038B"/>
    <w:rsid w:val="1D56EDC0"/>
    <w:rsid w:val="23F97D82"/>
    <w:rsid w:val="25A590CD"/>
    <w:rsid w:val="26B310B6"/>
    <w:rsid w:val="285249F1"/>
    <w:rsid w:val="293A27F4"/>
    <w:rsid w:val="2A98BB40"/>
    <w:rsid w:val="2D9ADA73"/>
    <w:rsid w:val="2F254DE2"/>
    <w:rsid w:val="326B2B30"/>
    <w:rsid w:val="3401799E"/>
    <w:rsid w:val="347B249C"/>
    <w:rsid w:val="3898F467"/>
    <w:rsid w:val="3A0038ED"/>
    <w:rsid w:val="3AB6950C"/>
    <w:rsid w:val="3ED2CE65"/>
    <w:rsid w:val="3ED31348"/>
    <w:rsid w:val="3EEC98DD"/>
    <w:rsid w:val="3F64DBDB"/>
    <w:rsid w:val="40C96B35"/>
    <w:rsid w:val="441FFA8D"/>
    <w:rsid w:val="466C1347"/>
    <w:rsid w:val="47911655"/>
    <w:rsid w:val="493184FB"/>
    <w:rsid w:val="49AC0F88"/>
    <w:rsid w:val="49C77DF4"/>
    <w:rsid w:val="4D6AB850"/>
    <w:rsid w:val="4FE4271B"/>
    <w:rsid w:val="54669986"/>
    <w:rsid w:val="565C5F55"/>
    <w:rsid w:val="5AF6F621"/>
    <w:rsid w:val="5C3E6963"/>
    <w:rsid w:val="5D15F7FF"/>
    <w:rsid w:val="5DDB2DE1"/>
    <w:rsid w:val="5DF1963C"/>
    <w:rsid w:val="60536500"/>
    <w:rsid w:val="641CD0B4"/>
    <w:rsid w:val="65A1606A"/>
    <w:rsid w:val="6650784F"/>
    <w:rsid w:val="6775C8DF"/>
    <w:rsid w:val="67F3DB39"/>
    <w:rsid w:val="692FA7CF"/>
    <w:rsid w:val="6CAB75C5"/>
    <w:rsid w:val="705B4F58"/>
    <w:rsid w:val="710E53A9"/>
    <w:rsid w:val="7257BFD1"/>
    <w:rsid w:val="72FF63AE"/>
    <w:rsid w:val="7310BBB9"/>
    <w:rsid w:val="7A133C5A"/>
    <w:rsid w:val="7ACD1040"/>
    <w:rsid w:val="7CE3AEE5"/>
    <w:rsid w:val="7EB844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72AF60"/>
  <w15:chartTrackingRefBased/>
  <w15:docId w15:val="{76750148-82DF-40D2-A6F4-78CA5E64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C8"/>
    <w:pPr>
      <w:tabs>
        <w:tab w:val="left" w:pos="300"/>
        <w:tab w:val="left" w:pos="600"/>
        <w:tab w:val="left" w:pos="900"/>
      </w:tabs>
      <w:spacing w:after="300" w:line="300" w:lineRule="atLeast"/>
    </w:pPr>
    <w:rPr>
      <w:rFonts w:ascii="Meta OT" w:hAnsi="Meta OT"/>
      <w:spacing w:val="-2"/>
      <w:kern w:val="18"/>
      <w:sz w:val="24"/>
      <w14:numForm w14:val="lining"/>
      <w14:cntxtAlts/>
    </w:rPr>
  </w:style>
  <w:style w:type="paragraph" w:styleId="Heading1">
    <w:name w:val="heading 1"/>
    <w:basedOn w:val="Normal"/>
    <w:next w:val="Normal"/>
    <w:link w:val="Heading1Char"/>
    <w:uiPriority w:val="9"/>
    <w:qFormat/>
    <w:rsid w:val="008206C9"/>
    <w:pPr>
      <w:keepNext/>
      <w:keepLines/>
      <w:numPr>
        <w:numId w:val="7"/>
      </w:numPr>
      <w:tabs>
        <w:tab w:val="clear" w:pos="300"/>
        <w:tab w:val="clear" w:pos="600"/>
        <w:tab w:val="clear" w:pos="900"/>
      </w:tabs>
      <w:spacing w:before="300" w:after="0"/>
      <w:contextualSpacing/>
      <w:outlineLvl w:val="0"/>
    </w:pPr>
    <w:rPr>
      <w:rFonts w:ascii="Meta Serif OT Book" w:eastAsiaTheme="majorEastAsia" w:hAnsi="Meta Serif OT Book" w:cstheme="majorBidi"/>
      <w:b/>
      <w:color w:val="00315D" w:themeColor="accent1"/>
      <w:spacing w:val="-10"/>
      <w:sz w:val="30"/>
      <w:szCs w:val="32"/>
    </w:rPr>
  </w:style>
  <w:style w:type="paragraph" w:styleId="Heading2">
    <w:name w:val="heading 2"/>
    <w:next w:val="Normal"/>
    <w:link w:val="Heading2Char"/>
    <w:uiPriority w:val="9"/>
    <w:unhideWhenUsed/>
    <w:qFormat/>
    <w:rsid w:val="00BC7E8D"/>
    <w:pPr>
      <w:outlineLvl w:val="1"/>
    </w:pPr>
    <w:rPr>
      <w:rFonts w:ascii="Meta Serif OT Book" w:eastAsiaTheme="majorEastAsia" w:hAnsi="Meta Serif OT Book" w:cstheme="majorBidi"/>
      <w:b/>
      <w:color w:val="006C90"/>
      <w:spacing w:val="-10"/>
      <w:kern w:val="18"/>
      <w:sz w:val="24"/>
      <w:szCs w:val="26"/>
      <w14:numForm w14:val="lining"/>
      <w14:cntxtAlts/>
    </w:rPr>
  </w:style>
  <w:style w:type="paragraph" w:styleId="Heading3">
    <w:name w:val="heading 3"/>
    <w:basedOn w:val="Heading2"/>
    <w:next w:val="Normal"/>
    <w:link w:val="Heading3Char"/>
    <w:uiPriority w:val="9"/>
    <w:unhideWhenUsed/>
    <w:qFormat/>
    <w:rsid w:val="007655EC"/>
    <w:pPr>
      <w:spacing w:line="240" w:lineRule="exact"/>
      <w:outlineLvl w:val="2"/>
    </w:pPr>
    <w:rPr>
      <w:sz w:val="22"/>
      <w:szCs w:val="24"/>
    </w:rPr>
  </w:style>
  <w:style w:type="paragraph" w:styleId="Heading4">
    <w:name w:val="heading 4"/>
    <w:basedOn w:val="Heading3"/>
    <w:next w:val="Normal"/>
    <w:link w:val="Heading4Char"/>
    <w:uiPriority w:val="9"/>
    <w:unhideWhenUsed/>
    <w:qFormat/>
    <w:rsid w:val="00E22192"/>
    <w:pPr>
      <w:spacing w:line="300" w:lineRule="exact"/>
      <w:outlineLvl w:val="3"/>
    </w:pPr>
    <w:rPr>
      <w:iCs/>
      <w:color w:val="748081"/>
    </w:rPr>
  </w:style>
  <w:style w:type="paragraph" w:styleId="Heading5">
    <w:name w:val="heading 5"/>
    <w:basedOn w:val="Heading4"/>
    <w:next w:val="Normal"/>
    <w:link w:val="Heading5Char"/>
    <w:uiPriority w:val="9"/>
    <w:unhideWhenUsed/>
    <w:qFormat/>
    <w:rsid w:val="00E22192"/>
    <w:pPr>
      <w:spacing w:line="240" w:lineRule="exact"/>
      <w:outlineLvl w:val="4"/>
    </w:pPr>
    <w:rPr>
      <w:color w:val="344647" w:themeColor="text2"/>
      <w:sz w:val="18"/>
    </w:rPr>
  </w:style>
  <w:style w:type="paragraph" w:styleId="Heading6">
    <w:name w:val="heading 6"/>
    <w:basedOn w:val="Normal"/>
    <w:next w:val="Normal"/>
    <w:link w:val="Heading6Char"/>
    <w:uiPriority w:val="9"/>
    <w:unhideWhenUsed/>
    <w:qFormat/>
    <w:rsid w:val="00EA69D9"/>
    <w:pPr>
      <w:keepNext/>
      <w:keepLines/>
      <w:spacing w:before="300" w:after="0" w:line="240" w:lineRule="exact"/>
      <w:outlineLvl w:val="5"/>
    </w:pPr>
    <w:rPr>
      <w:rFonts w:ascii="Meta Serif OT Book" w:eastAsiaTheme="majorEastAsia" w:hAnsi="Meta Serif OT Book" w:cstheme="majorBidi"/>
      <w:b/>
      <w:color w:val="006C90"/>
      <w:spacing w:val="-1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83D"/>
    <w:rPr>
      <w:rFonts w:ascii="Meta Pro" w:hAnsi="Meta Pro"/>
      <w:color w:val="42DEFF" w:themeColor="accent2" w:themeTint="99"/>
    </w:rPr>
  </w:style>
  <w:style w:type="paragraph" w:styleId="Footer">
    <w:name w:val="footer"/>
    <w:basedOn w:val="Normal"/>
    <w:link w:val="FooterChar"/>
    <w:uiPriority w:val="99"/>
    <w:unhideWhenUsed/>
    <w:rsid w:val="00392415"/>
    <w:pPr>
      <w:tabs>
        <w:tab w:val="center" w:pos="4513"/>
        <w:tab w:val="right" w:pos="9026"/>
      </w:tabs>
      <w:spacing w:after="0" w:line="180" w:lineRule="exact"/>
    </w:pPr>
    <w:rPr>
      <w:color w:val="344647" w:themeColor="text2"/>
      <w:spacing w:val="0"/>
      <w:sz w:val="18"/>
    </w:rPr>
  </w:style>
  <w:style w:type="character" w:customStyle="1" w:styleId="FooterChar">
    <w:name w:val="Footer Char"/>
    <w:basedOn w:val="DefaultParagraphFont"/>
    <w:link w:val="Footer"/>
    <w:uiPriority w:val="99"/>
    <w:rsid w:val="00392415"/>
    <w:rPr>
      <w:rFonts w:ascii="Meta OT" w:hAnsi="Meta OT"/>
      <w:color w:val="344647" w:themeColor="text2"/>
      <w:kern w:val="18"/>
      <w:sz w:val="18"/>
      <w14:numForm w14:val="lining"/>
      <w14:cntxtAlts/>
    </w:rPr>
  </w:style>
  <w:style w:type="paragraph" w:customStyle="1" w:styleId="Contactdetails">
    <w:name w:val="Contact details"/>
    <w:basedOn w:val="Normal"/>
    <w:qFormat/>
    <w:rsid w:val="00670447"/>
    <w:pPr>
      <w:spacing w:after="0"/>
    </w:pPr>
    <w:rPr>
      <w:color w:val="344647" w:themeColor="text2"/>
      <w:spacing w:val="0"/>
      <w:kern w:val="16"/>
      <w:sz w:val="18"/>
    </w:rPr>
  </w:style>
  <w:style w:type="paragraph" w:customStyle="1" w:styleId="Corporatedetails">
    <w:name w:val="Corporate details"/>
    <w:basedOn w:val="Contactdetails"/>
    <w:qFormat/>
    <w:rsid w:val="00B33125"/>
    <w:rPr>
      <w:spacing w:val="2"/>
      <w:sz w:val="14"/>
    </w:rPr>
  </w:style>
  <w:style w:type="numbering" w:customStyle="1" w:styleId="MGLMemoNumbering">
    <w:name w:val="MGL Memo Numbering"/>
    <w:uiPriority w:val="99"/>
    <w:rsid w:val="00722BB2"/>
    <w:pPr>
      <w:numPr>
        <w:numId w:val="4"/>
      </w:numPr>
    </w:pPr>
  </w:style>
  <w:style w:type="character" w:styleId="IntenseEmphasis">
    <w:name w:val="Intense Emphasis"/>
    <w:basedOn w:val="DefaultParagraphFont"/>
    <w:uiPriority w:val="21"/>
    <w:qFormat/>
    <w:rsid w:val="007655EC"/>
    <w:rPr>
      <w:i/>
      <w:iCs/>
      <w:color w:val="00A2C3" w:themeColor="accent2"/>
    </w:rPr>
  </w:style>
  <w:style w:type="character" w:styleId="Strong">
    <w:name w:val="Strong"/>
    <w:basedOn w:val="DefaultParagraphFont"/>
    <w:uiPriority w:val="99"/>
    <w:qFormat/>
    <w:rsid w:val="0002591B"/>
    <w:rPr>
      <w:rFonts w:ascii="Meta OT" w:hAnsi="Meta OT"/>
      <w:b/>
      <w:bCs/>
    </w:rPr>
  </w:style>
  <w:style w:type="character" w:customStyle="1" w:styleId="StrongAccented">
    <w:name w:val="Strong Accented"/>
    <w:basedOn w:val="Strong"/>
    <w:uiPriority w:val="1"/>
    <w:qFormat/>
    <w:rsid w:val="007655EC"/>
    <w:rPr>
      <w:rFonts w:ascii="Meta OT" w:hAnsi="Meta OT"/>
      <w:b/>
      <w:bCs/>
      <w:color w:val="00A2C3" w:themeColor="accent2"/>
    </w:rPr>
  </w:style>
  <w:style w:type="character" w:customStyle="1" w:styleId="Accented">
    <w:name w:val="Accented"/>
    <w:basedOn w:val="DefaultParagraphFont"/>
    <w:uiPriority w:val="1"/>
    <w:qFormat/>
    <w:rsid w:val="007655EC"/>
    <w:rPr>
      <w:color w:val="00A2C3" w:themeColor="accent2"/>
    </w:rPr>
  </w:style>
  <w:style w:type="character" w:styleId="PlaceholderText">
    <w:name w:val="Placeholder Text"/>
    <w:basedOn w:val="DefaultParagraphFont"/>
    <w:uiPriority w:val="99"/>
    <w:semiHidden/>
    <w:rsid w:val="00670447"/>
    <w:rPr>
      <w:color w:val="808080"/>
    </w:rPr>
  </w:style>
  <w:style w:type="paragraph" w:customStyle="1" w:styleId="Datedetails">
    <w:name w:val="Date details"/>
    <w:basedOn w:val="Normal"/>
    <w:qFormat/>
    <w:rsid w:val="0062429F"/>
    <w:pPr>
      <w:spacing w:after="600"/>
    </w:pPr>
  </w:style>
  <w:style w:type="character" w:customStyle="1" w:styleId="Heading1Char">
    <w:name w:val="Heading 1 Char"/>
    <w:basedOn w:val="DefaultParagraphFont"/>
    <w:link w:val="Heading1"/>
    <w:uiPriority w:val="9"/>
    <w:rsid w:val="008206C9"/>
    <w:rPr>
      <w:rFonts w:ascii="Meta Serif OT Book" w:eastAsiaTheme="majorEastAsia" w:hAnsi="Meta Serif OT Book" w:cstheme="majorBidi"/>
      <w:b/>
      <w:color w:val="00315D" w:themeColor="accent1"/>
      <w:spacing w:val="-10"/>
      <w:kern w:val="18"/>
      <w:sz w:val="30"/>
      <w:szCs w:val="32"/>
      <w14:numForm w14:val="lining"/>
      <w14:cntxtAlts/>
    </w:rPr>
  </w:style>
  <w:style w:type="paragraph" w:styleId="Title">
    <w:name w:val="Title"/>
    <w:basedOn w:val="Normal"/>
    <w:next w:val="Normal"/>
    <w:link w:val="TitleChar"/>
    <w:uiPriority w:val="10"/>
    <w:qFormat/>
    <w:rsid w:val="004B61F3"/>
    <w:pPr>
      <w:keepNext/>
      <w:spacing w:before="300" w:line="600" w:lineRule="exact"/>
    </w:pPr>
    <w:rPr>
      <w:rFonts w:ascii="Meta Serif OT Book" w:eastAsiaTheme="majorEastAsia" w:hAnsi="Meta Serif OT Book" w:cstheme="majorBidi"/>
      <w:b/>
      <w:color w:val="04335C"/>
      <w:spacing w:val="-20"/>
      <w:sz w:val="48"/>
      <w:szCs w:val="56"/>
    </w:rPr>
  </w:style>
  <w:style w:type="character" w:customStyle="1" w:styleId="TitleChar">
    <w:name w:val="Title Char"/>
    <w:basedOn w:val="DefaultParagraphFont"/>
    <w:link w:val="Title"/>
    <w:uiPriority w:val="10"/>
    <w:rsid w:val="004B61F3"/>
    <w:rPr>
      <w:rFonts w:ascii="Meta Serif OT Book" w:eastAsiaTheme="majorEastAsia" w:hAnsi="Meta Serif OT Book" w:cstheme="majorBidi"/>
      <w:b/>
      <w:color w:val="04335C"/>
      <w:spacing w:val="-20"/>
      <w:kern w:val="18"/>
      <w:sz w:val="48"/>
      <w:szCs w:val="56"/>
      <w14:numForm w14:val="lining"/>
      <w14:cntxtAlts/>
    </w:rPr>
  </w:style>
  <w:style w:type="paragraph" w:customStyle="1" w:styleId="Title-Alert">
    <w:name w:val="Title - Alert"/>
    <w:basedOn w:val="Title"/>
    <w:next w:val="Normal"/>
    <w:qFormat/>
    <w:rsid w:val="00465A5F"/>
    <w:rPr>
      <w:color w:val="00ABC7"/>
    </w:rPr>
  </w:style>
  <w:style w:type="character" w:styleId="UnresolvedMention">
    <w:name w:val="Unresolved Mention"/>
    <w:basedOn w:val="DefaultParagraphFont"/>
    <w:uiPriority w:val="99"/>
    <w:unhideWhenUsed/>
    <w:rsid w:val="006B342C"/>
    <w:rPr>
      <w:color w:val="605E5C"/>
      <w:shd w:val="clear" w:color="auto" w:fill="E1DFDD"/>
    </w:rPr>
  </w:style>
  <w:style w:type="character" w:styleId="Emphasis">
    <w:name w:val="Emphasis"/>
    <w:basedOn w:val="DefaultParagraphFont"/>
    <w:uiPriority w:val="20"/>
    <w:qFormat/>
    <w:rsid w:val="003338DD"/>
    <w:rPr>
      <w:i/>
      <w:iCs/>
    </w:rPr>
  </w:style>
  <w:style w:type="paragraph" w:customStyle="1" w:styleId="Unspaced">
    <w:name w:val="Unspaced"/>
    <w:basedOn w:val="Normal"/>
    <w:next w:val="Normal"/>
    <w:qFormat/>
    <w:rsid w:val="00A30D28"/>
    <w:pPr>
      <w:spacing w:after="0"/>
    </w:pPr>
  </w:style>
  <w:style w:type="table" w:styleId="TableGrid">
    <w:name w:val="Table Grid"/>
    <w:basedOn w:val="TableNormal"/>
    <w:uiPriority w:val="39"/>
    <w:rsid w:val="003A0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ocumentmetadata">
    <w:name w:val="Table - Document metadata"/>
    <w:basedOn w:val="TableList7"/>
    <w:uiPriority w:val="99"/>
    <w:rsid w:val="00880119"/>
    <w:pPr>
      <w:spacing w:after="0" w:line="240" w:lineRule="exact"/>
      <w:contextualSpacing/>
    </w:pPr>
    <w:rPr>
      <w:rFonts w:ascii="Meta OT" w:hAnsi="Meta OT"/>
      <w:color w:val="00557A"/>
      <w:spacing w:val="-10"/>
      <w:kern w:val="18"/>
      <w:sz w:val="20"/>
      <w:szCs w:val="20"/>
      <w:lang w:val="en-US" w:eastAsia="en-GB"/>
    </w:rPr>
    <w:tblPr>
      <w:tblBorders>
        <w:top w:val="single" w:sz="8" w:space="0" w:color="334647"/>
        <w:left w:val="none" w:sz="0" w:space="0" w:color="auto"/>
        <w:bottom w:val="single" w:sz="2" w:space="0" w:color="334647"/>
        <w:right w:val="none" w:sz="0" w:space="0" w:color="auto"/>
        <w:insideH w:val="single" w:sz="2" w:space="0" w:color="D5D7D7"/>
      </w:tblBorders>
      <w:tblCellMar>
        <w:top w:w="100" w:type="dxa"/>
        <w:left w:w="0" w:type="dxa"/>
        <w:bottom w:w="100" w:type="dxa"/>
        <w:right w:w="0" w:type="dxa"/>
      </w:tblCellMar>
    </w:tblPr>
    <w:tcPr>
      <w:shd w:val="clear" w:color="auto" w:fill="FFFFFF" w:themeFill="background1"/>
    </w:tcPr>
    <w:tblStylePr w:type="firstRow">
      <w:rPr>
        <w:b/>
        <w:bCs/>
      </w:rPr>
      <w:tblPr/>
      <w:tcPr>
        <w:tcBorders>
          <w:top w:val="single" w:sz="8" w:space="0" w:color="334647"/>
          <w:bottom w:val="single" w:sz="2" w:space="0" w:color="D5D7D7"/>
          <w:tl2br w:val="none" w:sz="0" w:space="0" w:color="auto"/>
          <w:tr2bl w:val="none" w:sz="0" w:space="0" w:color="auto"/>
        </w:tcBorders>
        <w:shd w:val="clear" w:color="C0C0C0" w:fill="FFFFFF" w:themeFill="background1"/>
      </w:tcPr>
    </w:tblStylePr>
    <w:tblStylePr w:type="lastRow">
      <w:rPr>
        <w:b/>
        <w:bCs/>
      </w:rPr>
      <w:tblPr/>
      <w:tcPr>
        <w:tcBorders>
          <w:top w:val="single" w:sz="2" w:space="0" w:color="D5D7D7"/>
          <w:bottom w:val="single" w:sz="2" w:space="0" w:color="334647"/>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Hyperlink">
    <w:name w:val="Hyperlink"/>
    <w:basedOn w:val="DefaultParagraphFont"/>
    <w:uiPriority w:val="99"/>
    <w:rsid w:val="00780DBE"/>
    <w:rPr>
      <w:color w:val="006C90"/>
      <w:u w:val="single" w:color="00A2C3"/>
    </w:rPr>
  </w:style>
  <w:style w:type="character" w:customStyle="1" w:styleId="Heading2Char">
    <w:name w:val="Heading 2 Char"/>
    <w:basedOn w:val="DefaultParagraphFont"/>
    <w:link w:val="Heading2"/>
    <w:uiPriority w:val="9"/>
    <w:rsid w:val="00BC7E8D"/>
    <w:rPr>
      <w:rFonts w:ascii="Meta Serif OT Book" w:eastAsiaTheme="majorEastAsia" w:hAnsi="Meta Serif OT Book" w:cstheme="majorBidi"/>
      <w:b/>
      <w:color w:val="006C90"/>
      <w:spacing w:val="-10"/>
      <w:kern w:val="18"/>
      <w:sz w:val="24"/>
      <w:szCs w:val="26"/>
      <w14:numForm w14:val="lining"/>
      <w14:cntxtAlts/>
    </w:rPr>
  </w:style>
  <w:style w:type="character" w:customStyle="1" w:styleId="Heading3Char">
    <w:name w:val="Heading 3 Char"/>
    <w:basedOn w:val="DefaultParagraphFont"/>
    <w:link w:val="Heading3"/>
    <w:uiPriority w:val="9"/>
    <w:rsid w:val="007655EC"/>
    <w:rPr>
      <w:rFonts w:ascii="Meta Serif OT Book" w:eastAsiaTheme="majorEastAsia" w:hAnsi="Meta Serif OT Book" w:cstheme="majorBidi"/>
      <w:b/>
      <w:color w:val="006C90"/>
      <w:spacing w:val="-10"/>
      <w:kern w:val="18"/>
      <w:szCs w:val="24"/>
      <w14:numForm w14:val="lining"/>
      <w14:cntxtAlts/>
    </w:rPr>
  </w:style>
  <w:style w:type="character" w:customStyle="1" w:styleId="Heading4Char">
    <w:name w:val="Heading 4 Char"/>
    <w:basedOn w:val="DefaultParagraphFont"/>
    <w:link w:val="Heading4"/>
    <w:uiPriority w:val="9"/>
    <w:rsid w:val="00E22192"/>
    <w:rPr>
      <w:rFonts w:ascii="Meta Serif OT Book" w:eastAsiaTheme="majorEastAsia" w:hAnsi="Meta Serif OT Book" w:cstheme="majorBidi"/>
      <w:b/>
      <w:iCs/>
      <w:color w:val="748081"/>
      <w:spacing w:val="-10"/>
      <w:kern w:val="18"/>
      <w:szCs w:val="24"/>
      <w14:numForm w14:val="lining"/>
      <w14:cntxtAlts/>
    </w:rPr>
  </w:style>
  <w:style w:type="character" w:customStyle="1" w:styleId="Heading5Char">
    <w:name w:val="Heading 5 Char"/>
    <w:basedOn w:val="DefaultParagraphFont"/>
    <w:link w:val="Heading5"/>
    <w:uiPriority w:val="9"/>
    <w:rsid w:val="00E22192"/>
    <w:rPr>
      <w:rFonts w:ascii="Meta Serif OT Book" w:eastAsiaTheme="majorEastAsia" w:hAnsi="Meta Serif OT Book" w:cstheme="majorBidi"/>
      <w:b/>
      <w:iCs/>
      <w:color w:val="344647" w:themeColor="text2"/>
      <w:spacing w:val="-10"/>
      <w:kern w:val="18"/>
      <w:sz w:val="18"/>
      <w:szCs w:val="24"/>
      <w14:numForm w14:val="lining"/>
      <w14:cntxtAlts/>
    </w:rPr>
  </w:style>
  <w:style w:type="character" w:customStyle="1" w:styleId="Heading6Char">
    <w:name w:val="Heading 6 Char"/>
    <w:basedOn w:val="DefaultParagraphFont"/>
    <w:link w:val="Heading6"/>
    <w:uiPriority w:val="9"/>
    <w:rsid w:val="00EA69D9"/>
    <w:rPr>
      <w:rFonts w:ascii="Meta Serif OT Book" w:eastAsiaTheme="majorEastAsia" w:hAnsi="Meta Serif OT Book" w:cstheme="majorBidi"/>
      <w:b/>
      <w:color w:val="006C90"/>
      <w:spacing w:val="-10"/>
      <w:kern w:val="18"/>
      <w:sz w:val="18"/>
      <w14:numForm w14:val="lining"/>
      <w14:cntxtAlts/>
    </w:rPr>
  </w:style>
  <w:style w:type="paragraph" w:styleId="Quote">
    <w:name w:val="Quote"/>
    <w:basedOn w:val="Normal"/>
    <w:next w:val="Normal"/>
    <w:link w:val="QuoteChar"/>
    <w:uiPriority w:val="29"/>
    <w:qFormat/>
    <w:rsid w:val="007E2EBA"/>
    <w:pPr>
      <w:spacing w:before="300"/>
      <w:ind w:left="300"/>
    </w:pPr>
    <w:rPr>
      <w:i/>
      <w:iCs/>
    </w:rPr>
  </w:style>
  <w:style w:type="character" w:customStyle="1" w:styleId="QuoteChar">
    <w:name w:val="Quote Char"/>
    <w:basedOn w:val="DefaultParagraphFont"/>
    <w:link w:val="Quote"/>
    <w:uiPriority w:val="29"/>
    <w:rsid w:val="007E2EBA"/>
    <w:rPr>
      <w:rFonts w:ascii="Meta OT" w:hAnsi="Meta OT"/>
      <w:i/>
      <w:iCs/>
      <w:spacing w:val="-2"/>
      <w:kern w:val="18"/>
      <w14:numForm w14:val="lining"/>
      <w14:cntxtAlts/>
    </w:rPr>
  </w:style>
  <w:style w:type="paragraph" w:styleId="Subtitle">
    <w:name w:val="Subtitle"/>
    <w:basedOn w:val="Heading3"/>
    <w:next w:val="Normal"/>
    <w:link w:val="SubtitleChar"/>
    <w:uiPriority w:val="11"/>
    <w:qFormat/>
    <w:rsid w:val="008835D8"/>
    <w:pPr>
      <w:numPr>
        <w:ilvl w:val="1"/>
      </w:numPr>
      <w:spacing w:line="300" w:lineRule="exact"/>
      <w:outlineLvl w:val="9"/>
    </w:pPr>
    <w:rPr>
      <w:rFonts w:ascii="Meta OT" w:eastAsiaTheme="minorEastAsia" w:hAnsi="Meta OT"/>
      <w:color w:val="748081"/>
      <w:spacing w:val="-4"/>
      <w:sz w:val="24"/>
    </w:rPr>
  </w:style>
  <w:style w:type="character" w:customStyle="1" w:styleId="SubtitleChar">
    <w:name w:val="Subtitle Char"/>
    <w:basedOn w:val="DefaultParagraphFont"/>
    <w:link w:val="Subtitle"/>
    <w:uiPriority w:val="11"/>
    <w:rsid w:val="008835D8"/>
    <w:rPr>
      <w:rFonts w:ascii="Meta OT" w:eastAsiaTheme="minorEastAsia" w:hAnsi="Meta OT" w:cstheme="majorBidi"/>
      <w:b/>
      <w:color w:val="748081"/>
      <w:spacing w:val="-4"/>
      <w:kern w:val="18"/>
      <w:sz w:val="24"/>
      <w:szCs w:val="24"/>
      <w14:numForm w14:val="lining"/>
      <w14:cntxtAlts/>
    </w:rPr>
  </w:style>
  <w:style w:type="table" w:customStyle="1" w:styleId="Table-Default">
    <w:name w:val="Table - Default"/>
    <w:basedOn w:val="Table-Documentmetadata"/>
    <w:uiPriority w:val="99"/>
    <w:rsid w:val="00880119"/>
    <w:pPr>
      <w:spacing w:line="240" w:lineRule="auto"/>
    </w:pPr>
    <w:rPr>
      <w:color w:val="auto"/>
    </w:rPr>
    <w:tblPr>
      <w:tblBorders>
        <w:top w:val="single" w:sz="2" w:space="0" w:color="D5D7D7"/>
        <w:left w:val="single" w:sz="2" w:space="0" w:color="D5D7D7"/>
        <w:bottom w:val="single" w:sz="2" w:space="0" w:color="D5D7D7"/>
        <w:right w:val="single" w:sz="2" w:space="0" w:color="D5D7D7"/>
        <w:insideH w:val="none" w:sz="0" w:space="0" w:color="auto"/>
        <w:insideV w:val="single" w:sz="4" w:space="0" w:color="D5D7D7"/>
      </w:tblBorders>
      <w:tblCellMar>
        <w:left w:w="100" w:type="dxa"/>
        <w:right w:w="100" w:type="dxa"/>
      </w:tblCellMar>
    </w:tblPr>
    <w:tcPr>
      <w:shd w:val="clear" w:color="auto" w:fill="FFFFFF" w:themeFill="background1"/>
    </w:tcPr>
    <w:tblStylePr w:type="firstRow">
      <w:pPr>
        <w:jc w:val="left"/>
      </w:pPr>
      <w:rPr>
        <w:b/>
        <w:bCs/>
      </w:rPr>
      <w:tblPr/>
      <w:tcPr>
        <w:tcBorders>
          <w:top w:val="nil"/>
          <w:left w:val="nil"/>
          <w:bottom w:val="single" w:sz="8" w:space="0" w:color="334647"/>
          <w:right w:val="nil"/>
          <w:insideH w:val="nil"/>
          <w:insideV w:val="nil"/>
          <w:tl2br w:val="nil"/>
          <w:tr2bl w:val="nil"/>
        </w:tcBorders>
        <w:shd w:val="clear" w:color="auto" w:fill="F5F4F4"/>
      </w:tcPr>
    </w:tblStylePr>
    <w:tblStylePr w:type="lastRow">
      <w:rPr>
        <w:b/>
        <w:bCs/>
      </w:rPr>
      <w:tblPr/>
      <w:tcPr>
        <w:tcBorders>
          <w:top w:val="single" w:sz="2" w:space="0" w:color="D5D7D7"/>
          <w:bottom w:val="single" w:sz="2" w:space="0" w:color="334647"/>
          <w:tl2br w:val="none" w:sz="0" w:space="0" w:color="auto"/>
          <w:tr2bl w:val="none" w:sz="0" w:space="0" w:color="auto"/>
        </w:tcBorders>
        <w:shd w:val="clear" w:color="auto" w:fill="FFFFFF" w:themeFill="background1"/>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7">
    <w:name w:val="Table List 7"/>
    <w:basedOn w:val="TableNormal"/>
    <w:uiPriority w:val="99"/>
    <w:semiHidden/>
    <w:unhideWhenUsed/>
    <w:rsid w:val="003A057C"/>
    <w:pPr>
      <w:tabs>
        <w:tab w:val="left" w:pos="300"/>
        <w:tab w:val="left" w:pos="600"/>
        <w:tab w:val="left" w:pos="900"/>
      </w:tabs>
      <w:spacing w:after="300"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Caption">
    <w:name w:val="caption"/>
    <w:basedOn w:val="Normal"/>
    <w:next w:val="Normal"/>
    <w:uiPriority w:val="35"/>
    <w:unhideWhenUsed/>
    <w:qFormat/>
    <w:rsid w:val="00967511"/>
    <w:pPr>
      <w:spacing w:after="200" w:line="240" w:lineRule="auto"/>
    </w:pPr>
    <w:rPr>
      <w:iCs/>
      <w:color w:val="344647" w:themeColor="text2"/>
      <w:szCs w:val="18"/>
    </w:rPr>
  </w:style>
  <w:style w:type="paragraph" w:customStyle="1" w:styleId="Caption-Source">
    <w:name w:val="Caption - Source"/>
    <w:basedOn w:val="Caption"/>
    <w:qFormat/>
    <w:rsid w:val="00F91727"/>
    <w:rPr>
      <w:i/>
      <w:noProof/>
      <w:color w:val="auto"/>
      <w:sz w:val="18"/>
    </w:rPr>
  </w:style>
  <w:style w:type="paragraph" w:styleId="ListParagraph">
    <w:name w:val="List Paragraph"/>
    <w:basedOn w:val="Normal"/>
    <w:link w:val="ListParagraphChar"/>
    <w:uiPriority w:val="34"/>
    <w:qFormat/>
    <w:rsid w:val="00E033B9"/>
    <w:pPr>
      <w:numPr>
        <w:numId w:val="1"/>
      </w:numPr>
      <w:tabs>
        <w:tab w:val="clear" w:pos="300"/>
        <w:tab w:val="clear" w:pos="600"/>
        <w:tab w:val="clear" w:pos="900"/>
        <w:tab w:val="left" w:pos="480"/>
      </w:tabs>
      <w:spacing w:before="300"/>
      <w:contextualSpacing/>
    </w:pPr>
  </w:style>
  <w:style w:type="paragraph" w:styleId="ListBullet">
    <w:name w:val="List Bullet"/>
    <w:basedOn w:val="ListParagraph"/>
    <w:uiPriority w:val="99"/>
    <w:unhideWhenUsed/>
    <w:qFormat/>
    <w:rsid w:val="000D3536"/>
    <w:pPr>
      <w:numPr>
        <w:numId w:val="0"/>
      </w:numPr>
      <w:tabs>
        <w:tab w:val="left" w:pos="0"/>
        <w:tab w:val="left" w:pos="1200"/>
        <w:tab w:val="left" w:pos="1500"/>
      </w:tabs>
    </w:pPr>
  </w:style>
  <w:style w:type="paragraph" w:customStyle="1" w:styleId="PullQuote">
    <w:name w:val="Pull Quote"/>
    <w:basedOn w:val="Normal"/>
    <w:next w:val="Normal"/>
    <w:link w:val="PullQuoteChar"/>
    <w:qFormat/>
    <w:rsid w:val="003E7CD0"/>
    <w:pPr>
      <w:pBdr>
        <w:left w:val="single" w:sz="18" w:space="12" w:color="FFDA26" w:themeColor="accent3"/>
      </w:pBdr>
      <w:spacing w:before="300" w:after="0"/>
      <w:ind w:left="300"/>
    </w:pPr>
    <w:rPr>
      <w:b/>
      <w:color w:val="00315D" w:themeColor="accent1"/>
    </w:rPr>
  </w:style>
  <w:style w:type="numbering" w:customStyle="1" w:styleId="Lists-Bulleted">
    <w:name w:val="Lists - Bulleted"/>
    <w:rsid w:val="00771603"/>
    <w:pPr>
      <w:numPr>
        <w:numId w:val="2"/>
      </w:numPr>
    </w:pPr>
  </w:style>
  <w:style w:type="paragraph" w:customStyle="1" w:styleId="PullQuote-Credit">
    <w:name w:val="Pull Quote - Credit"/>
    <w:basedOn w:val="PullQuote"/>
    <w:link w:val="PullQuote-CreditChar"/>
    <w:qFormat/>
    <w:rsid w:val="00FF47CE"/>
    <w:pPr>
      <w:spacing w:before="180" w:after="120"/>
    </w:pPr>
    <w:rPr>
      <w:b w:val="0"/>
      <w:i/>
      <w:sz w:val="18"/>
    </w:rPr>
  </w:style>
  <w:style w:type="character" w:customStyle="1" w:styleId="PullQuoteChar">
    <w:name w:val="Pull Quote Char"/>
    <w:basedOn w:val="DefaultParagraphFont"/>
    <w:link w:val="PullQuote"/>
    <w:rsid w:val="003E7CD0"/>
    <w:rPr>
      <w:rFonts w:ascii="Meta OT" w:hAnsi="Meta OT"/>
      <w:b/>
      <w:color w:val="00315D" w:themeColor="accent1"/>
      <w:spacing w:val="-2"/>
      <w:kern w:val="18"/>
      <w:sz w:val="24"/>
      <w14:numForm w14:val="lining"/>
      <w14:cntxtAlts/>
    </w:rPr>
  </w:style>
  <w:style w:type="character" w:customStyle="1" w:styleId="PullQuote-CreditChar">
    <w:name w:val="Pull Quote - Credit Char"/>
    <w:basedOn w:val="PullQuoteChar"/>
    <w:link w:val="PullQuote-Credit"/>
    <w:rsid w:val="00FF47CE"/>
    <w:rPr>
      <w:rFonts w:ascii="Meta OT" w:hAnsi="Meta OT"/>
      <w:b w:val="0"/>
      <w:i/>
      <w:color w:val="344647" w:themeColor="text2"/>
      <w:spacing w:val="-2"/>
      <w:kern w:val="18"/>
      <w:sz w:val="18"/>
      <w14:numForm w14:val="lining"/>
      <w14:cntxtAlts/>
    </w:rPr>
  </w:style>
  <w:style w:type="character" w:styleId="FollowedHyperlink">
    <w:name w:val="FollowedHyperlink"/>
    <w:basedOn w:val="DefaultParagraphFont"/>
    <w:uiPriority w:val="99"/>
    <w:semiHidden/>
    <w:unhideWhenUsed/>
    <w:rsid w:val="001165F8"/>
    <w:rPr>
      <w:color w:val="280266" w:themeColor="followedHyperlink"/>
      <w:u w:val="single"/>
    </w:rPr>
  </w:style>
  <w:style w:type="paragraph" w:styleId="ListNumber">
    <w:name w:val="List Number"/>
    <w:basedOn w:val="Normal"/>
    <w:link w:val="ListNumberChar"/>
    <w:uiPriority w:val="99"/>
    <w:unhideWhenUsed/>
    <w:rsid w:val="008206C9"/>
    <w:pPr>
      <w:tabs>
        <w:tab w:val="clear" w:pos="300"/>
        <w:tab w:val="clear" w:pos="600"/>
        <w:tab w:val="clear" w:pos="900"/>
        <w:tab w:val="num" w:pos="360"/>
      </w:tabs>
      <w:ind w:left="480" w:hanging="480"/>
    </w:pPr>
  </w:style>
  <w:style w:type="numbering" w:customStyle="1" w:styleId="Lists-Numbered">
    <w:name w:val="Lists - Numbered"/>
    <w:uiPriority w:val="99"/>
    <w:rsid w:val="00441897"/>
    <w:pPr>
      <w:numPr>
        <w:numId w:val="3"/>
      </w:numPr>
    </w:pPr>
  </w:style>
  <w:style w:type="character" w:customStyle="1" w:styleId="ListParagraphChar">
    <w:name w:val="List Paragraph Char"/>
    <w:basedOn w:val="DefaultParagraphFont"/>
    <w:link w:val="ListParagraph"/>
    <w:uiPriority w:val="34"/>
    <w:rsid w:val="00E033B9"/>
    <w:rPr>
      <w:rFonts w:ascii="Meta OT" w:hAnsi="Meta OT"/>
      <w:spacing w:val="-2"/>
      <w:kern w:val="18"/>
      <w:sz w:val="24"/>
      <w14:numForm w14:val="lining"/>
      <w14:cntxtAlts/>
    </w:rPr>
  </w:style>
  <w:style w:type="paragraph" w:customStyle="1" w:styleId="Blockquote">
    <w:name w:val="Blockquote"/>
    <w:basedOn w:val="Normal"/>
    <w:link w:val="BlockquoteChar"/>
    <w:uiPriority w:val="99"/>
    <w:rsid w:val="00D5782F"/>
    <w:pPr>
      <w:tabs>
        <w:tab w:val="clear" w:pos="300"/>
        <w:tab w:val="clear" w:pos="600"/>
        <w:tab w:val="clear" w:pos="900"/>
      </w:tabs>
      <w:suppressAutoHyphens/>
      <w:autoSpaceDE w:val="0"/>
      <w:autoSpaceDN w:val="0"/>
      <w:adjustRightInd w:val="0"/>
      <w:spacing w:before="300"/>
      <w:ind w:left="300"/>
      <w:textAlignment w:val="center"/>
    </w:pPr>
    <w:rPr>
      <w:rFonts w:eastAsia="Times New Roman" w:cs="MetaPro-Norm"/>
      <w:i/>
      <w:kern w:val="0"/>
      <w14:numForm w14:val="default"/>
      <w14:cntxtAlts w14:val="0"/>
    </w:rPr>
  </w:style>
  <w:style w:type="character" w:customStyle="1" w:styleId="BlockquoteChar">
    <w:name w:val="Blockquote Char"/>
    <w:basedOn w:val="DefaultParagraphFont"/>
    <w:link w:val="Blockquote"/>
    <w:uiPriority w:val="99"/>
    <w:rsid w:val="00D5782F"/>
    <w:rPr>
      <w:rFonts w:ascii="Meta OT" w:eastAsia="Times New Roman" w:hAnsi="Meta OT" w:cs="MetaPro-Norm"/>
      <w:i/>
      <w:spacing w:val="-2"/>
      <w:sz w:val="24"/>
    </w:rPr>
  </w:style>
  <w:style w:type="paragraph" w:styleId="ListNumber2">
    <w:name w:val="List Number 2"/>
    <w:basedOn w:val="Normal"/>
    <w:uiPriority w:val="99"/>
    <w:unhideWhenUsed/>
    <w:rsid w:val="008206C9"/>
    <w:pPr>
      <w:tabs>
        <w:tab w:val="clear" w:pos="300"/>
        <w:tab w:val="clear" w:pos="600"/>
        <w:tab w:val="clear" w:pos="900"/>
        <w:tab w:val="num" w:pos="360"/>
      </w:tabs>
      <w:ind w:left="480" w:hanging="480"/>
      <w:contextualSpacing/>
    </w:pPr>
  </w:style>
  <w:style w:type="paragraph" w:styleId="ListNumber3">
    <w:name w:val="List Number 3"/>
    <w:basedOn w:val="Normal"/>
    <w:uiPriority w:val="99"/>
    <w:unhideWhenUsed/>
    <w:rsid w:val="008206C9"/>
    <w:pPr>
      <w:tabs>
        <w:tab w:val="clear" w:pos="300"/>
        <w:tab w:val="clear" w:pos="600"/>
        <w:tab w:val="clear" w:pos="900"/>
        <w:tab w:val="num" w:pos="360"/>
      </w:tabs>
      <w:ind w:left="480" w:hanging="480"/>
      <w:contextualSpacing/>
    </w:pPr>
  </w:style>
  <w:style w:type="paragraph" w:styleId="ListNumber4">
    <w:name w:val="List Number 4"/>
    <w:basedOn w:val="Normal"/>
    <w:uiPriority w:val="99"/>
    <w:unhideWhenUsed/>
    <w:rsid w:val="008206C9"/>
    <w:pPr>
      <w:tabs>
        <w:tab w:val="clear" w:pos="300"/>
        <w:tab w:val="clear" w:pos="600"/>
        <w:tab w:val="clear" w:pos="900"/>
        <w:tab w:val="num" w:pos="360"/>
      </w:tabs>
      <w:ind w:left="480" w:hanging="480"/>
      <w:contextualSpacing/>
    </w:pPr>
  </w:style>
  <w:style w:type="paragraph" w:styleId="ListNumber5">
    <w:name w:val="List Number 5"/>
    <w:basedOn w:val="Normal"/>
    <w:uiPriority w:val="99"/>
    <w:unhideWhenUsed/>
    <w:rsid w:val="005E0D68"/>
    <w:pPr>
      <w:tabs>
        <w:tab w:val="clear" w:pos="300"/>
        <w:tab w:val="clear" w:pos="600"/>
        <w:tab w:val="clear" w:pos="900"/>
        <w:tab w:val="num" w:pos="360"/>
      </w:tabs>
      <w:ind w:left="480" w:hanging="480"/>
      <w:contextualSpacing/>
    </w:pPr>
  </w:style>
  <w:style w:type="character" w:customStyle="1" w:styleId="ListNumberChar">
    <w:name w:val="List Number Char"/>
    <w:basedOn w:val="DefaultParagraphFont"/>
    <w:link w:val="ListNumber"/>
    <w:uiPriority w:val="99"/>
    <w:rsid w:val="008206C9"/>
    <w:rPr>
      <w:rFonts w:ascii="Meta OT" w:hAnsi="Meta OT"/>
      <w:spacing w:val="-2"/>
      <w:kern w:val="18"/>
      <w:sz w:val="24"/>
      <w14:numForm w14:val="lining"/>
      <w14:cntxtAlts/>
    </w:rPr>
  </w:style>
  <w:style w:type="paragraph" w:styleId="TOCHeading">
    <w:name w:val="TOC Heading"/>
    <w:basedOn w:val="Heading2"/>
    <w:next w:val="Normal"/>
    <w:uiPriority w:val="39"/>
    <w:unhideWhenUsed/>
    <w:qFormat/>
    <w:rsid w:val="00BF3682"/>
    <w:pPr>
      <w:keepNext/>
      <w:keepLines/>
      <w:spacing w:before="240" w:after="0"/>
      <w:outlineLvl w:val="9"/>
    </w:pPr>
    <w:rPr>
      <w:color w:val="002445" w:themeColor="accent1" w:themeShade="BF"/>
      <w:spacing w:val="0"/>
      <w:kern w:val="0"/>
      <w:sz w:val="30"/>
      <w:lang w:val="en-US"/>
      <w14:numForm w14:val="default"/>
      <w14:cntxtAlts w14:val="0"/>
    </w:rPr>
  </w:style>
  <w:style w:type="paragraph" w:styleId="TOC2">
    <w:name w:val="toc 2"/>
    <w:basedOn w:val="Normal"/>
    <w:next w:val="Normal"/>
    <w:autoRedefine/>
    <w:uiPriority w:val="39"/>
    <w:unhideWhenUsed/>
    <w:rsid w:val="00BF3682"/>
    <w:pPr>
      <w:tabs>
        <w:tab w:val="clear" w:pos="300"/>
        <w:tab w:val="clear" w:pos="600"/>
        <w:tab w:val="clear" w:pos="900"/>
      </w:tabs>
      <w:spacing w:before="180" w:after="120"/>
    </w:pPr>
    <w:rPr>
      <w:rFonts w:eastAsiaTheme="minorEastAsia" w:cs="Times New Roman"/>
      <w:color w:val="00315D" w:themeColor="accent1"/>
      <w:spacing w:val="0"/>
      <w:kern w:val="0"/>
      <w:sz w:val="22"/>
      <w:lang w:val="en-US"/>
      <w14:numForm w14:val="default"/>
      <w14:cntxtAlts w14:val="0"/>
    </w:rPr>
  </w:style>
  <w:style w:type="paragraph" w:styleId="TOC1">
    <w:name w:val="toc 1"/>
    <w:basedOn w:val="Normal"/>
    <w:next w:val="Normal"/>
    <w:autoRedefine/>
    <w:uiPriority w:val="39"/>
    <w:unhideWhenUsed/>
    <w:rsid w:val="00BF3682"/>
    <w:pPr>
      <w:tabs>
        <w:tab w:val="clear" w:pos="300"/>
        <w:tab w:val="clear" w:pos="600"/>
        <w:tab w:val="clear" w:pos="900"/>
      </w:tabs>
      <w:spacing w:before="120" w:after="180"/>
    </w:pPr>
    <w:rPr>
      <w:rFonts w:eastAsiaTheme="minorEastAsia" w:cs="Times New Roman"/>
      <w:spacing w:val="0"/>
      <w:kern w:val="0"/>
      <w:sz w:val="22"/>
      <w:lang w:val="en-US"/>
      <w14:numForm w14:val="default"/>
      <w14:cntxtAlts w14:val="0"/>
    </w:rPr>
  </w:style>
  <w:style w:type="paragraph" w:styleId="TOC3">
    <w:name w:val="toc 3"/>
    <w:basedOn w:val="Normal"/>
    <w:next w:val="Normal"/>
    <w:autoRedefine/>
    <w:uiPriority w:val="39"/>
    <w:unhideWhenUsed/>
    <w:rsid w:val="00BF3682"/>
    <w:pPr>
      <w:tabs>
        <w:tab w:val="clear" w:pos="300"/>
        <w:tab w:val="clear" w:pos="600"/>
        <w:tab w:val="clear" w:pos="900"/>
      </w:tabs>
      <w:spacing w:before="180" w:after="120"/>
    </w:pPr>
    <w:rPr>
      <w:rFonts w:eastAsiaTheme="minorEastAsia" w:cs="Times New Roman"/>
      <w:color w:val="344647" w:themeColor="text2"/>
      <w:spacing w:val="0"/>
      <w:kern w:val="0"/>
      <w:sz w:val="22"/>
      <w:lang w:val="en-US"/>
      <w14:numForm w14:val="default"/>
      <w14:cntxtAlts w14:val="0"/>
    </w:rPr>
  </w:style>
  <w:style w:type="numbering" w:customStyle="1" w:styleId="Style1">
    <w:name w:val="Style1"/>
    <w:uiPriority w:val="99"/>
    <w:rsid w:val="00BF3682"/>
    <w:pPr>
      <w:numPr>
        <w:numId w:val="6"/>
      </w:numPr>
    </w:pPr>
  </w:style>
  <w:style w:type="numbering" w:customStyle="1" w:styleId="MGL-LegalNumbering">
    <w:name w:val="MGL - Legal Numbering"/>
    <w:uiPriority w:val="99"/>
    <w:rsid w:val="005E0D68"/>
    <w:pPr>
      <w:numPr>
        <w:numId w:val="5"/>
      </w:numPr>
    </w:pPr>
  </w:style>
  <w:style w:type="character" w:styleId="CommentReference">
    <w:name w:val="annotation reference"/>
    <w:basedOn w:val="DefaultParagraphFont"/>
    <w:uiPriority w:val="99"/>
    <w:semiHidden/>
    <w:unhideWhenUsed/>
    <w:rsid w:val="00290D8D"/>
    <w:rPr>
      <w:sz w:val="16"/>
      <w:szCs w:val="16"/>
    </w:rPr>
  </w:style>
  <w:style w:type="paragraph" w:styleId="CommentText">
    <w:name w:val="annotation text"/>
    <w:basedOn w:val="Normal"/>
    <w:link w:val="CommentTextChar"/>
    <w:uiPriority w:val="99"/>
    <w:unhideWhenUsed/>
    <w:rsid w:val="00290D8D"/>
    <w:pPr>
      <w:spacing w:line="240" w:lineRule="auto"/>
    </w:pPr>
    <w:rPr>
      <w:sz w:val="20"/>
      <w:szCs w:val="20"/>
    </w:rPr>
  </w:style>
  <w:style w:type="character" w:customStyle="1" w:styleId="CommentTextChar">
    <w:name w:val="Comment Text Char"/>
    <w:basedOn w:val="DefaultParagraphFont"/>
    <w:link w:val="CommentText"/>
    <w:uiPriority w:val="99"/>
    <w:rsid w:val="00290D8D"/>
    <w:rPr>
      <w:rFonts w:ascii="Meta OT" w:hAnsi="Meta OT"/>
      <w:spacing w:val="-2"/>
      <w:kern w:val="18"/>
      <w:sz w:val="20"/>
      <w:szCs w:val="20"/>
      <w14:numForm w14:val="lining"/>
      <w14:cntxtAlts/>
    </w:rPr>
  </w:style>
  <w:style w:type="paragraph" w:styleId="CommentSubject">
    <w:name w:val="annotation subject"/>
    <w:basedOn w:val="CommentText"/>
    <w:next w:val="CommentText"/>
    <w:link w:val="CommentSubjectChar"/>
    <w:uiPriority w:val="99"/>
    <w:semiHidden/>
    <w:unhideWhenUsed/>
    <w:rsid w:val="00290D8D"/>
    <w:rPr>
      <w:b/>
      <w:bCs/>
    </w:rPr>
  </w:style>
  <w:style w:type="character" w:customStyle="1" w:styleId="CommentSubjectChar">
    <w:name w:val="Comment Subject Char"/>
    <w:basedOn w:val="CommentTextChar"/>
    <w:link w:val="CommentSubject"/>
    <w:uiPriority w:val="99"/>
    <w:semiHidden/>
    <w:rsid w:val="00290D8D"/>
    <w:rPr>
      <w:rFonts w:ascii="Meta OT" w:hAnsi="Meta OT"/>
      <w:b/>
      <w:bCs/>
      <w:spacing w:val="-2"/>
      <w:kern w:val="18"/>
      <w:sz w:val="20"/>
      <w:szCs w:val="20"/>
      <w14:numForm w14:val="lining"/>
      <w14:cntxtAlts/>
    </w:rPr>
  </w:style>
  <w:style w:type="paragraph" w:styleId="BalloonText">
    <w:name w:val="Balloon Text"/>
    <w:basedOn w:val="Normal"/>
    <w:link w:val="BalloonTextChar"/>
    <w:uiPriority w:val="99"/>
    <w:semiHidden/>
    <w:unhideWhenUsed/>
    <w:rsid w:val="00290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D8D"/>
    <w:rPr>
      <w:rFonts w:ascii="Segoe UI" w:hAnsi="Segoe UI" w:cs="Segoe UI"/>
      <w:spacing w:val="-2"/>
      <w:kern w:val="18"/>
      <w:sz w:val="18"/>
      <w:szCs w:val="18"/>
      <w14:numForm w14:val="lining"/>
      <w14:cntxtAlts/>
    </w:rPr>
  </w:style>
  <w:style w:type="paragraph" w:customStyle="1" w:styleId="MGL-Guidance">
    <w:name w:val="MGL - Guidance"/>
    <w:basedOn w:val="Normal"/>
    <w:link w:val="MGL-GuidanceChar"/>
    <w:qFormat/>
    <w:rsid w:val="003C19AB"/>
    <w:pPr>
      <w:pBdr>
        <w:top w:val="single" w:sz="24" w:space="3" w:color="FFF7D3" w:themeColor="accent3" w:themeTint="33"/>
        <w:left w:val="single" w:sz="24" w:space="3" w:color="FFF7D3" w:themeColor="accent3" w:themeTint="33"/>
        <w:bottom w:val="single" w:sz="24" w:space="3" w:color="FFF7D3" w:themeColor="accent3" w:themeTint="33"/>
        <w:right w:val="single" w:sz="24" w:space="3" w:color="FFF7D3" w:themeColor="accent3" w:themeTint="33"/>
      </w:pBdr>
      <w:shd w:val="clear" w:color="auto" w:fill="FFF7D3" w:themeFill="accent3" w:themeFillTint="33"/>
      <w:spacing w:before="300" w:line="240" w:lineRule="exact"/>
      <w:contextualSpacing/>
    </w:pPr>
    <w:rPr>
      <w:rFonts w:asciiTheme="minorHAnsi" w:eastAsiaTheme="majorEastAsia" w:hAnsiTheme="minorHAnsi" w:cstheme="majorBidi"/>
      <w:color w:val="FF0000"/>
      <w:spacing w:val="0"/>
      <w:sz w:val="20"/>
      <w:szCs w:val="32"/>
    </w:rPr>
  </w:style>
  <w:style w:type="character" w:customStyle="1" w:styleId="MGL-GuidanceChar">
    <w:name w:val="MGL - Guidance Char"/>
    <w:basedOn w:val="DefaultParagraphFont"/>
    <w:link w:val="MGL-Guidance"/>
    <w:rsid w:val="003C19AB"/>
    <w:rPr>
      <w:rFonts w:eastAsiaTheme="majorEastAsia" w:cstheme="majorBidi"/>
      <w:color w:val="FF0000"/>
      <w:kern w:val="18"/>
      <w:sz w:val="20"/>
      <w:szCs w:val="32"/>
      <w:shd w:val="clear" w:color="auto" w:fill="FFF7D3" w:themeFill="accent3" w:themeFillTint="33"/>
      <w14:numForm w14:val="lining"/>
      <w14:cntxtAlts/>
    </w:rPr>
  </w:style>
  <w:style w:type="paragraph" w:customStyle="1" w:styleId="MGL-PageNumber">
    <w:name w:val="MGL - Page Number"/>
    <w:basedOn w:val="Footer"/>
    <w:link w:val="MGL-PageNumberChar"/>
    <w:qFormat/>
    <w:rsid w:val="00AE0BB2"/>
    <w:pPr>
      <w:jc w:val="right"/>
    </w:pPr>
    <w:rPr>
      <w14:numSpacing w14:val="proportional"/>
    </w:rPr>
  </w:style>
  <w:style w:type="character" w:styleId="PageNumber">
    <w:name w:val="page number"/>
    <w:basedOn w:val="DefaultParagraphFont"/>
    <w:uiPriority w:val="99"/>
    <w:unhideWhenUsed/>
    <w:rsid w:val="00AE0BB2"/>
    <w:rPr>
      <w:rFonts w:ascii="Meta OT" w:hAnsi="Meta OT"/>
      <w:b/>
      <w:color w:val="344647" w:themeColor="text2"/>
      <w:sz w:val="18"/>
      <w14:numForm w14:val="lining"/>
    </w:rPr>
  </w:style>
  <w:style w:type="character" w:customStyle="1" w:styleId="MGL-PageNumberChar">
    <w:name w:val="MGL - Page Number Char"/>
    <w:basedOn w:val="DefaultParagraphFont"/>
    <w:link w:val="MGL-PageNumber"/>
    <w:rsid w:val="00AE0BB2"/>
    <w:rPr>
      <w:rFonts w:ascii="Meta OT" w:hAnsi="Meta OT"/>
      <w:color w:val="344647" w:themeColor="text2"/>
      <w:kern w:val="18"/>
      <w:sz w:val="18"/>
      <w14:numForm w14:val="lining"/>
      <w14:numSpacing w14:val="proportional"/>
      <w14:cntxtAlts/>
    </w:rPr>
  </w:style>
  <w:style w:type="paragraph" w:styleId="NoSpacing">
    <w:name w:val="No Spacing"/>
    <w:uiPriority w:val="1"/>
    <w:qFormat/>
    <w:rsid w:val="005810DB"/>
    <w:pPr>
      <w:spacing w:after="0" w:line="240" w:lineRule="auto"/>
    </w:pPr>
  </w:style>
  <w:style w:type="paragraph" w:styleId="FootnoteText">
    <w:name w:val="footnote text"/>
    <w:basedOn w:val="Normal"/>
    <w:link w:val="FootnoteTextChar"/>
    <w:uiPriority w:val="99"/>
    <w:semiHidden/>
    <w:unhideWhenUsed/>
    <w:rsid w:val="005810DB"/>
    <w:pPr>
      <w:tabs>
        <w:tab w:val="clear" w:pos="300"/>
        <w:tab w:val="clear" w:pos="600"/>
        <w:tab w:val="clear" w:pos="900"/>
      </w:tabs>
      <w:spacing w:after="0" w:line="240" w:lineRule="auto"/>
    </w:pPr>
    <w:rPr>
      <w:rFonts w:asciiTheme="minorHAnsi" w:hAnsiTheme="minorHAnsi"/>
      <w:spacing w:val="0"/>
      <w:kern w:val="0"/>
      <w:sz w:val="20"/>
      <w:szCs w:val="20"/>
      <w14:numForm w14:val="default"/>
      <w14:cntxtAlts w14:val="0"/>
    </w:rPr>
  </w:style>
  <w:style w:type="character" w:customStyle="1" w:styleId="FootnoteTextChar">
    <w:name w:val="Footnote Text Char"/>
    <w:basedOn w:val="DefaultParagraphFont"/>
    <w:link w:val="FootnoteText"/>
    <w:uiPriority w:val="99"/>
    <w:semiHidden/>
    <w:rsid w:val="005810DB"/>
    <w:rPr>
      <w:sz w:val="20"/>
      <w:szCs w:val="20"/>
    </w:rPr>
  </w:style>
  <w:style w:type="character" w:styleId="FootnoteReference">
    <w:name w:val="footnote reference"/>
    <w:basedOn w:val="DefaultParagraphFont"/>
    <w:uiPriority w:val="99"/>
    <w:semiHidden/>
    <w:unhideWhenUsed/>
    <w:rsid w:val="005810DB"/>
    <w:rPr>
      <w:vertAlign w:val="superscript"/>
    </w:rPr>
  </w:style>
  <w:style w:type="character" w:styleId="SubtleEmphasis">
    <w:name w:val="Subtle Emphasis"/>
    <w:uiPriority w:val="19"/>
    <w:qFormat/>
    <w:rsid w:val="005810DB"/>
    <w:rPr>
      <w:rFonts w:asciiTheme="majorHAnsi" w:hAnsiTheme="majorHAnsi" w:cstheme="majorHAnsi"/>
      <w:color w:val="04335C"/>
    </w:rPr>
  </w:style>
  <w:style w:type="paragraph" w:styleId="Revision">
    <w:name w:val="Revision"/>
    <w:hidden/>
    <w:uiPriority w:val="99"/>
    <w:semiHidden/>
    <w:rsid w:val="00743DFC"/>
    <w:pPr>
      <w:spacing w:after="0" w:line="240" w:lineRule="auto"/>
    </w:pPr>
    <w:rPr>
      <w:rFonts w:ascii="Meta OT" w:hAnsi="Meta OT"/>
      <w:spacing w:val="-2"/>
      <w:kern w:val="18"/>
      <w:sz w:val="24"/>
      <w14:numForm w14:val="lining"/>
      <w14:cntxtAlts/>
    </w:rPr>
  </w:style>
  <w:style w:type="table" w:customStyle="1" w:styleId="TableGrid1">
    <w:name w:val="Table Grid1"/>
    <w:basedOn w:val="TableNormal"/>
    <w:next w:val="TableGrid"/>
    <w:uiPriority w:val="39"/>
    <w:rsid w:val="00EE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92B8F"/>
    <w:rPr>
      <w:color w:val="2B579A"/>
      <w:shd w:val="clear" w:color="auto" w:fill="E1DFDD"/>
    </w:rPr>
  </w:style>
  <w:style w:type="paragraph" w:customStyle="1" w:styleId="pf0">
    <w:name w:val="pf0"/>
    <w:basedOn w:val="Normal"/>
    <w:rsid w:val="00222A98"/>
    <w:pPr>
      <w:tabs>
        <w:tab w:val="clear" w:pos="300"/>
        <w:tab w:val="clear" w:pos="600"/>
        <w:tab w:val="clear" w:pos="900"/>
      </w:tabs>
      <w:spacing w:before="100" w:beforeAutospacing="1" w:after="100" w:afterAutospacing="1" w:line="240" w:lineRule="auto"/>
      <w:ind w:left="1080" w:hanging="360"/>
    </w:pPr>
    <w:rPr>
      <w:rFonts w:ascii="Times New Roman" w:eastAsia="Times New Roman" w:hAnsi="Times New Roman" w:cs="Times New Roman"/>
      <w:spacing w:val="0"/>
      <w:kern w:val="0"/>
      <w:szCs w:val="24"/>
      <w:lang w:eastAsia="en-GB"/>
      <w14:numForm w14:val="default"/>
      <w14:cntxtAlts w14:val="0"/>
    </w:rPr>
  </w:style>
  <w:style w:type="character" w:customStyle="1" w:styleId="cf01">
    <w:name w:val="cf01"/>
    <w:basedOn w:val="DefaultParagraphFont"/>
    <w:rsid w:val="00222A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163">
      <w:bodyDiv w:val="1"/>
      <w:marLeft w:val="0"/>
      <w:marRight w:val="0"/>
      <w:marTop w:val="0"/>
      <w:marBottom w:val="0"/>
      <w:divBdr>
        <w:top w:val="none" w:sz="0" w:space="0" w:color="auto"/>
        <w:left w:val="none" w:sz="0" w:space="0" w:color="auto"/>
        <w:bottom w:val="none" w:sz="0" w:space="0" w:color="auto"/>
        <w:right w:val="none" w:sz="0" w:space="0" w:color="auto"/>
      </w:divBdr>
      <w:divsChild>
        <w:div w:id="130439538">
          <w:marLeft w:val="374"/>
          <w:marRight w:val="0"/>
          <w:marTop w:val="0"/>
          <w:marBottom w:val="160"/>
          <w:divBdr>
            <w:top w:val="none" w:sz="0" w:space="0" w:color="auto"/>
            <w:left w:val="none" w:sz="0" w:space="0" w:color="auto"/>
            <w:bottom w:val="none" w:sz="0" w:space="0" w:color="auto"/>
            <w:right w:val="none" w:sz="0" w:space="0" w:color="auto"/>
          </w:divBdr>
        </w:div>
      </w:divsChild>
    </w:div>
    <w:div w:id="67310278">
      <w:bodyDiv w:val="1"/>
      <w:marLeft w:val="0"/>
      <w:marRight w:val="0"/>
      <w:marTop w:val="0"/>
      <w:marBottom w:val="0"/>
      <w:divBdr>
        <w:top w:val="none" w:sz="0" w:space="0" w:color="auto"/>
        <w:left w:val="none" w:sz="0" w:space="0" w:color="auto"/>
        <w:bottom w:val="none" w:sz="0" w:space="0" w:color="auto"/>
        <w:right w:val="none" w:sz="0" w:space="0" w:color="auto"/>
      </w:divBdr>
    </w:div>
    <w:div w:id="168524512">
      <w:bodyDiv w:val="1"/>
      <w:marLeft w:val="0"/>
      <w:marRight w:val="0"/>
      <w:marTop w:val="0"/>
      <w:marBottom w:val="0"/>
      <w:divBdr>
        <w:top w:val="none" w:sz="0" w:space="0" w:color="auto"/>
        <w:left w:val="none" w:sz="0" w:space="0" w:color="auto"/>
        <w:bottom w:val="none" w:sz="0" w:space="0" w:color="auto"/>
        <w:right w:val="none" w:sz="0" w:space="0" w:color="auto"/>
      </w:divBdr>
    </w:div>
    <w:div w:id="194083617">
      <w:bodyDiv w:val="1"/>
      <w:marLeft w:val="0"/>
      <w:marRight w:val="0"/>
      <w:marTop w:val="0"/>
      <w:marBottom w:val="0"/>
      <w:divBdr>
        <w:top w:val="none" w:sz="0" w:space="0" w:color="auto"/>
        <w:left w:val="none" w:sz="0" w:space="0" w:color="auto"/>
        <w:bottom w:val="none" w:sz="0" w:space="0" w:color="auto"/>
        <w:right w:val="none" w:sz="0" w:space="0" w:color="auto"/>
      </w:divBdr>
    </w:div>
    <w:div w:id="396981910">
      <w:bodyDiv w:val="1"/>
      <w:marLeft w:val="0"/>
      <w:marRight w:val="0"/>
      <w:marTop w:val="0"/>
      <w:marBottom w:val="0"/>
      <w:divBdr>
        <w:top w:val="none" w:sz="0" w:space="0" w:color="auto"/>
        <w:left w:val="none" w:sz="0" w:space="0" w:color="auto"/>
        <w:bottom w:val="none" w:sz="0" w:space="0" w:color="auto"/>
        <w:right w:val="none" w:sz="0" w:space="0" w:color="auto"/>
      </w:divBdr>
      <w:divsChild>
        <w:div w:id="483156462">
          <w:marLeft w:val="0"/>
          <w:marRight w:val="0"/>
          <w:marTop w:val="180"/>
          <w:marBottom w:val="0"/>
          <w:divBdr>
            <w:top w:val="none" w:sz="0" w:space="0" w:color="auto"/>
            <w:left w:val="none" w:sz="0" w:space="0" w:color="auto"/>
            <w:bottom w:val="none" w:sz="0" w:space="0" w:color="auto"/>
            <w:right w:val="none" w:sz="0" w:space="0" w:color="auto"/>
          </w:divBdr>
          <w:divsChild>
            <w:div w:id="2131387596">
              <w:marLeft w:val="0"/>
              <w:marRight w:val="0"/>
              <w:marTop w:val="0"/>
              <w:marBottom w:val="0"/>
              <w:divBdr>
                <w:top w:val="none" w:sz="0" w:space="0" w:color="auto"/>
                <w:left w:val="none" w:sz="0" w:space="0" w:color="auto"/>
                <w:bottom w:val="none" w:sz="0" w:space="0" w:color="auto"/>
                <w:right w:val="none" w:sz="0" w:space="0" w:color="auto"/>
              </w:divBdr>
            </w:div>
          </w:divsChild>
        </w:div>
        <w:div w:id="1345325023">
          <w:marLeft w:val="0"/>
          <w:marRight w:val="0"/>
          <w:marTop w:val="0"/>
          <w:marBottom w:val="0"/>
          <w:divBdr>
            <w:top w:val="none" w:sz="0" w:space="0" w:color="auto"/>
            <w:left w:val="none" w:sz="0" w:space="0" w:color="auto"/>
            <w:bottom w:val="none" w:sz="0" w:space="0" w:color="auto"/>
            <w:right w:val="none" w:sz="0" w:space="0" w:color="auto"/>
          </w:divBdr>
          <w:divsChild>
            <w:div w:id="247689232">
              <w:marLeft w:val="0"/>
              <w:marRight w:val="0"/>
              <w:marTop w:val="0"/>
              <w:marBottom w:val="0"/>
              <w:divBdr>
                <w:top w:val="none" w:sz="0" w:space="0" w:color="auto"/>
                <w:left w:val="none" w:sz="0" w:space="0" w:color="auto"/>
                <w:bottom w:val="none" w:sz="0" w:space="0" w:color="auto"/>
                <w:right w:val="none" w:sz="0" w:space="0" w:color="auto"/>
              </w:divBdr>
              <w:divsChild>
                <w:div w:id="1394769465">
                  <w:marLeft w:val="0"/>
                  <w:marRight w:val="0"/>
                  <w:marTop w:val="0"/>
                  <w:marBottom w:val="0"/>
                  <w:divBdr>
                    <w:top w:val="none" w:sz="0" w:space="0" w:color="auto"/>
                    <w:left w:val="none" w:sz="0" w:space="0" w:color="auto"/>
                    <w:bottom w:val="none" w:sz="0" w:space="0" w:color="auto"/>
                    <w:right w:val="none" w:sz="0" w:space="0" w:color="auto"/>
                  </w:divBdr>
                  <w:divsChild>
                    <w:div w:id="14194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3394">
      <w:bodyDiv w:val="1"/>
      <w:marLeft w:val="0"/>
      <w:marRight w:val="0"/>
      <w:marTop w:val="0"/>
      <w:marBottom w:val="0"/>
      <w:divBdr>
        <w:top w:val="none" w:sz="0" w:space="0" w:color="auto"/>
        <w:left w:val="none" w:sz="0" w:space="0" w:color="auto"/>
        <w:bottom w:val="none" w:sz="0" w:space="0" w:color="auto"/>
        <w:right w:val="none" w:sz="0" w:space="0" w:color="auto"/>
      </w:divBdr>
    </w:div>
    <w:div w:id="641614899">
      <w:bodyDiv w:val="1"/>
      <w:marLeft w:val="0"/>
      <w:marRight w:val="0"/>
      <w:marTop w:val="0"/>
      <w:marBottom w:val="0"/>
      <w:divBdr>
        <w:top w:val="none" w:sz="0" w:space="0" w:color="auto"/>
        <w:left w:val="none" w:sz="0" w:space="0" w:color="auto"/>
        <w:bottom w:val="none" w:sz="0" w:space="0" w:color="auto"/>
        <w:right w:val="none" w:sz="0" w:space="0" w:color="auto"/>
      </w:divBdr>
    </w:div>
    <w:div w:id="857700848">
      <w:bodyDiv w:val="1"/>
      <w:marLeft w:val="0"/>
      <w:marRight w:val="0"/>
      <w:marTop w:val="0"/>
      <w:marBottom w:val="0"/>
      <w:divBdr>
        <w:top w:val="none" w:sz="0" w:space="0" w:color="auto"/>
        <w:left w:val="none" w:sz="0" w:space="0" w:color="auto"/>
        <w:bottom w:val="none" w:sz="0" w:space="0" w:color="auto"/>
        <w:right w:val="none" w:sz="0" w:space="0" w:color="auto"/>
      </w:divBdr>
      <w:divsChild>
        <w:div w:id="1232278569">
          <w:marLeft w:val="0"/>
          <w:marRight w:val="0"/>
          <w:marTop w:val="0"/>
          <w:marBottom w:val="0"/>
          <w:divBdr>
            <w:top w:val="none" w:sz="0" w:space="0" w:color="auto"/>
            <w:left w:val="none" w:sz="0" w:space="0" w:color="auto"/>
            <w:bottom w:val="none" w:sz="0" w:space="0" w:color="auto"/>
            <w:right w:val="none" w:sz="0" w:space="0" w:color="auto"/>
          </w:divBdr>
          <w:divsChild>
            <w:div w:id="1088696295">
              <w:marLeft w:val="0"/>
              <w:marRight w:val="0"/>
              <w:marTop w:val="0"/>
              <w:marBottom w:val="0"/>
              <w:divBdr>
                <w:top w:val="none" w:sz="0" w:space="0" w:color="auto"/>
                <w:left w:val="none" w:sz="0" w:space="0" w:color="auto"/>
                <w:bottom w:val="none" w:sz="0" w:space="0" w:color="auto"/>
                <w:right w:val="none" w:sz="0" w:space="0" w:color="auto"/>
              </w:divBdr>
              <w:divsChild>
                <w:div w:id="1333873591">
                  <w:marLeft w:val="0"/>
                  <w:marRight w:val="0"/>
                  <w:marTop w:val="0"/>
                  <w:marBottom w:val="0"/>
                  <w:divBdr>
                    <w:top w:val="none" w:sz="0" w:space="0" w:color="auto"/>
                    <w:left w:val="none" w:sz="0" w:space="0" w:color="auto"/>
                    <w:bottom w:val="none" w:sz="0" w:space="0" w:color="auto"/>
                    <w:right w:val="none" w:sz="0" w:space="0" w:color="auto"/>
                  </w:divBdr>
                  <w:divsChild>
                    <w:div w:id="5333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83336">
          <w:marLeft w:val="0"/>
          <w:marRight w:val="0"/>
          <w:marTop w:val="180"/>
          <w:marBottom w:val="0"/>
          <w:divBdr>
            <w:top w:val="none" w:sz="0" w:space="0" w:color="auto"/>
            <w:left w:val="none" w:sz="0" w:space="0" w:color="auto"/>
            <w:bottom w:val="none" w:sz="0" w:space="0" w:color="auto"/>
            <w:right w:val="none" w:sz="0" w:space="0" w:color="auto"/>
          </w:divBdr>
          <w:divsChild>
            <w:div w:id="471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385">
      <w:bodyDiv w:val="1"/>
      <w:marLeft w:val="0"/>
      <w:marRight w:val="0"/>
      <w:marTop w:val="0"/>
      <w:marBottom w:val="0"/>
      <w:divBdr>
        <w:top w:val="none" w:sz="0" w:space="0" w:color="auto"/>
        <w:left w:val="none" w:sz="0" w:space="0" w:color="auto"/>
        <w:bottom w:val="none" w:sz="0" w:space="0" w:color="auto"/>
        <w:right w:val="none" w:sz="0" w:space="0" w:color="auto"/>
      </w:divBdr>
    </w:div>
    <w:div w:id="1266425309">
      <w:bodyDiv w:val="1"/>
      <w:marLeft w:val="0"/>
      <w:marRight w:val="0"/>
      <w:marTop w:val="0"/>
      <w:marBottom w:val="0"/>
      <w:divBdr>
        <w:top w:val="none" w:sz="0" w:space="0" w:color="auto"/>
        <w:left w:val="none" w:sz="0" w:space="0" w:color="auto"/>
        <w:bottom w:val="none" w:sz="0" w:space="0" w:color="auto"/>
        <w:right w:val="none" w:sz="0" w:space="0" w:color="auto"/>
      </w:divBdr>
      <w:divsChild>
        <w:div w:id="376003966">
          <w:marLeft w:val="374"/>
          <w:marRight w:val="0"/>
          <w:marTop w:val="0"/>
          <w:marBottom w:val="160"/>
          <w:divBdr>
            <w:top w:val="none" w:sz="0" w:space="0" w:color="auto"/>
            <w:left w:val="none" w:sz="0" w:space="0" w:color="auto"/>
            <w:bottom w:val="none" w:sz="0" w:space="0" w:color="auto"/>
            <w:right w:val="none" w:sz="0" w:space="0" w:color="auto"/>
          </w:divBdr>
        </w:div>
      </w:divsChild>
    </w:div>
    <w:div w:id="1538615842">
      <w:bodyDiv w:val="1"/>
      <w:marLeft w:val="0"/>
      <w:marRight w:val="0"/>
      <w:marTop w:val="0"/>
      <w:marBottom w:val="0"/>
      <w:divBdr>
        <w:top w:val="none" w:sz="0" w:space="0" w:color="auto"/>
        <w:left w:val="none" w:sz="0" w:space="0" w:color="auto"/>
        <w:bottom w:val="none" w:sz="0" w:space="0" w:color="auto"/>
        <w:right w:val="none" w:sz="0" w:space="0" w:color="auto"/>
      </w:divBdr>
    </w:div>
    <w:div w:id="1699162618">
      <w:bodyDiv w:val="1"/>
      <w:marLeft w:val="0"/>
      <w:marRight w:val="0"/>
      <w:marTop w:val="0"/>
      <w:marBottom w:val="0"/>
      <w:divBdr>
        <w:top w:val="none" w:sz="0" w:space="0" w:color="auto"/>
        <w:left w:val="none" w:sz="0" w:space="0" w:color="auto"/>
        <w:bottom w:val="none" w:sz="0" w:space="0" w:color="auto"/>
        <w:right w:val="none" w:sz="0" w:space="0" w:color="auto"/>
      </w:divBdr>
      <w:divsChild>
        <w:div w:id="174853742">
          <w:marLeft w:val="0"/>
          <w:marRight w:val="0"/>
          <w:marTop w:val="0"/>
          <w:marBottom w:val="0"/>
          <w:divBdr>
            <w:top w:val="none" w:sz="0" w:space="0" w:color="auto"/>
            <w:left w:val="none" w:sz="0" w:space="0" w:color="auto"/>
            <w:bottom w:val="none" w:sz="0" w:space="0" w:color="auto"/>
            <w:right w:val="none" w:sz="0" w:space="0" w:color="auto"/>
          </w:divBdr>
          <w:divsChild>
            <w:div w:id="1761482040">
              <w:marLeft w:val="0"/>
              <w:marRight w:val="0"/>
              <w:marTop w:val="0"/>
              <w:marBottom w:val="0"/>
              <w:divBdr>
                <w:top w:val="none" w:sz="0" w:space="0" w:color="auto"/>
                <w:left w:val="none" w:sz="0" w:space="0" w:color="auto"/>
                <w:bottom w:val="none" w:sz="0" w:space="0" w:color="auto"/>
                <w:right w:val="none" w:sz="0" w:space="0" w:color="auto"/>
              </w:divBdr>
              <w:divsChild>
                <w:div w:id="1774133216">
                  <w:marLeft w:val="0"/>
                  <w:marRight w:val="0"/>
                  <w:marTop w:val="0"/>
                  <w:marBottom w:val="0"/>
                  <w:divBdr>
                    <w:top w:val="none" w:sz="0" w:space="0" w:color="auto"/>
                    <w:left w:val="none" w:sz="0" w:space="0" w:color="auto"/>
                    <w:bottom w:val="none" w:sz="0" w:space="0" w:color="auto"/>
                    <w:right w:val="none" w:sz="0" w:space="0" w:color="auto"/>
                  </w:divBdr>
                  <w:divsChild>
                    <w:div w:id="17747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59793">
          <w:marLeft w:val="0"/>
          <w:marRight w:val="0"/>
          <w:marTop w:val="180"/>
          <w:marBottom w:val="0"/>
          <w:divBdr>
            <w:top w:val="none" w:sz="0" w:space="0" w:color="auto"/>
            <w:left w:val="none" w:sz="0" w:space="0" w:color="auto"/>
            <w:bottom w:val="none" w:sz="0" w:space="0" w:color="auto"/>
            <w:right w:val="none" w:sz="0" w:space="0" w:color="auto"/>
          </w:divBdr>
          <w:divsChild>
            <w:div w:id="2244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30230">
      <w:bodyDiv w:val="1"/>
      <w:marLeft w:val="0"/>
      <w:marRight w:val="0"/>
      <w:marTop w:val="0"/>
      <w:marBottom w:val="0"/>
      <w:divBdr>
        <w:top w:val="none" w:sz="0" w:space="0" w:color="auto"/>
        <w:left w:val="none" w:sz="0" w:space="0" w:color="auto"/>
        <w:bottom w:val="none" w:sz="0" w:space="0" w:color="auto"/>
        <w:right w:val="none" w:sz="0" w:space="0" w:color="auto"/>
      </w:divBdr>
    </w:div>
    <w:div w:id="1922912183">
      <w:bodyDiv w:val="1"/>
      <w:marLeft w:val="0"/>
      <w:marRight w:val="0"/>
      <w:marTop w:val="0"/>
      <w:marBottom w:val="0"/>
      <w:divBdr>
        <w:top w:val="none" w:sz="0" w:space="0" w:color="auto"/>
        <w:left w:val="none" w:sz="0" w:space="0" w:color="auto"/>
        <w:bottom w:val="none" w:sz="0" w:space="0" w:color="auto"/>
        <w:right w:val="none" w:sz="0" w:space="0" w:color="auto"/>
      </w:divBdr>
    </w:div>
    <w:div w:id="1969778018">
      <w:bodyDiv w:val="1"/>
      <w:marLeft w:val="0"/>
      <w:marRight w:val="0"/>
      <w:marTop w:val="0"/>
      <w:marBottom w:val="0"/>
      <w:divBdr>
        <w:top w:val="none" w:sz="0" w:space="0" w:color="auto"/>
        <w:left w:val="none" w:sz="0" w:space="0" w:color="auto"/>
        <w:bottom w:val="none" w:sz="0" w:space="0" w:color="auto"/>
        <w:right w:val="none" w:sz="0" w:space="0" w:color="auto"/>
      </w:divBdr>
      <w:divsChild>
        <w:div w:id="641694762">
          <w:marLeft w:val="0"/>
          <w:marRight w:val="0"/>
          <w:marTop w:val="180"/>
          <w:marBottom w:val="0"/>
          <w:divBdr>
            <w:top w:val="none" w:sz="0" w:space="0" w:color="auto"/>
            <w:left w:val="none" w:sz="0" w:space="0" w:color="auto"/>
            <w:bottom w:val="none" w:sz="0" w:space="0" w:color="auto"/>
            <w:right w:val="none" w:sz="0" w:space="0" w:color="auto"/>
          </w:divBdr>
          <w:divsChild>
            <w:div w:id="464547211">
              <w:marLeft w:val="0"/>
              <w:marRight w:val="0"/>
              <w:marTop w:val="0"/>
              <w:marBottom w:val="0"/>
              <w:divBdr>
                <w:top w:val="none" w:sz="0" w:space="0" w:color="auto"/>
                <w:left w:val="none" w:sz="0" w:space="0" w:color="auto"/>
                <w:bottom w:val="none" w:sz="0" w:space="0" w:color="auto"/>
                <w:right w:val="none" w:sz="0" w:space="0" w:color="auto"/>
              </w:divBdr>
            </w:div>
          </w:divsChild>
        </w:div>
        <w:div w:id="1667586338">
          <w:marLeft w:val="0"/>
          <w:marRight w:val="0"/>
          <w:marTop w:val="0"/>
          <w:marBottom w:val="0"/>
          <w:divBdr>
            <w:top w:val="none" w:sz="0" w:space="0" w:color="auto"/>
            <w:left w:val="none" w:sz="0" w:space="0" w:color="auto"/>
            <w:bottom w:val="none" w:sz="0" w:space="0" w:color="auto"/>
            <w:right w:val="none" w:sz="0" w:space="0" w:color="auto"/>
          </w:divBdr>
          <w:divsChild>
            <w:div w:id="1697316870">
              <w:marLeft w:val="0"/>
              <w:marRight w:val="0"/>
              <w:marTop w:val="0"/>
              <w:marBottom w:val="0"/>
              <w:divBdr>
                <w:top w:val="none" w:sz="0" w:space="0" w:color="auto"/>
                <w:left w:val="none" w:sz="0" w:space="0" w:color="auto"/>
                <w:bottom w:val="none" w:sz="0" w:space="0" w:color="auto"/>
                <w:right w:val="none" w:sz="0" w:space="0" w:color="auto"/>
              </w:divBdr>
              <w:divsChild>
                <w:div w:id="1438021940">
                  <w:marLeft w:val="0"/>
                  <w:marRight w:val="0"/>
                  <w:marTop w:val="0"/>
                  <w:marBottom w:val="0"/>
                  <w:divBdr>
                    <w:top w:val="none" w:sz="0" w:space="0" w:color="auto"/>
                    <w:left w:val="none" w:sz="0" w:space="0" w:color="auto"/>
                    <w:bottom w:val="none" w:sz="0" w:space="0" w:color="auto"/>
                    <w:right w:val="none" w:sz="0" w:space="0" w:color="auto"/>
                  </w:divBdr>
                  <w:divsChild>
                    <w:div w:id="21192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bmissions@medaccess.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edacces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access.org/privacy-poli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Templates\MedAccess%20Template%20-%20Memo%20-%20Basic.dotm" TargetMode="External"/></Relationships>
</file>

<file path=word/theme/theme1.xml><?xml version="1.0" encoding="utf-8"?>
<a:theme xmlns:a="http://schemas.openxmlformats.org/drawingml/2006/main" name="MedAccess">
  <a:themeElements>
    <a:clrScheme name="MedAccess - Default palette">
      <a:dk1>
        <a:srgbClr val="000000"/>
      </a:dk1>
      <a:lt1>
        <a:srgbClr val="FFFFFF"/>
      </a:lt1>
      <a:dk2>
        <a:srgbClr val="344647"/>
      </a:dk2>
      <a:lt2>
        <a:srgbClr val="F5F4F4"/>
      </a:lt2>
      <a:accent1>
        <a:srgbClr val="00315D"/>
      </a:accent1>
      <a:accent2>
        <a:srgbClr val="00A2C3"/>
      </a:accent2>
      <a:accent3>
        <a:srgbClr val="FFDA26"/>
      </a:accent3>
      <a:accent4>
        <a:srgbClr val="F29100"/>
      </a:accent4>
      <a:accent5>
        <a:srgbClr val="850521"/>
      </a:accent5>
      <a:accent6>
        <a:srgbClr val="F55211"/>
      </a:accent6>
      <a:hlink>
        <a:srgbClr val="00557A"/>
      </a:hlink>
      <a:folHlink>
        <a:srgbClr val="280266"/>
      </a:folHlink>
    </a:clrScheme>
    <a:fontScheme name="MedAccess Default">
      <a:majorFont>
        <a:latin typeface="Meta Serif OT Book"/>
        <a:ea typeface=""/>
        <a:cs typeface=""/>
      </a:majorFont>
      <a:minorFont>
        <a:latin typeface="Meta 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555d62e-7aee-4e5f-9637-02857ddb280d" xsi:nil="true"/>
    <SharedWithUsers xmlns="a555d62e-7aee-4e5f-9637-02857ddb280d">
      <UserInfo>
        <DisplayName>Hema Srinivasan</DisplayName>
        <AccountId>308</AccountId>
        <AccountType/>
      </UserInfo>
      <UserInfo>
        <DisplayName>Kaodili Udeh</DisplayName>
        <AccountId>513</AccountId>
        <AccountType/>
      </UserInfo>
      <UserInfo>
        <DisplayName>Alex Mustetea</DisplayName>
        <AccountId>588</AccountId>
        <AccountType/>
      </UserInfo>
      <UserInfo>
        <DisplayName>Tristana Perez</DisplayName>
        <AccountId>560</AccountId>
        <AccountType/>
      </UserInfo>
      <UserInfo>
        <DisplayName>Michelle Teo</DisplayName>
        <AccountId>68</AccountId>
        <AccountType/>
      </UserInfo>
      <UserInfo>
        <DisplayName>Mayank Anand</DisplayName>
        <AccountId>931</AccountId>
        <AccountType/>
      </UserInfo>
    </SharedWithUsers>
    <lcf76f155ced4ddcb4097134ff3c332f xmlns="e8acc0b9-4aa2-4b86-aab3-416f654a2e3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18A8F52BD38CD44ACA1EDE1A9F7F309" ma:contentTypeVersion="15" ma:contentTypeDescription="Create a new document." ma:contentTypeScope="" ma:versionID="80d2a652b610b8976178ee0d5469b075">
  <xsd:schema xmlns:xsd="http://www.w3.org/2001/XMLSchema" xmlns:xs="http://www.w3.org/2001/XMLSchema" xmlns:p="http://schemas.microsoft.com/office/2006/metadata/properties" xmlns:ns2="a555d62e-7aee-4e5f-9637-02857ddb280d" xmlns:ns3="e8acc0b9-4aa2-4b86-aab3-416f654a2e38" targetNamespace="http://schemas.microsoft.com/office/2006/metadata/properties" ma:root="true" ma:fieldsID="53c59e54c3e94110d11b1888bb057b76" ns2:_="" ns3:_="">
    <xsd:import namespace="a555d62e-7aee-4e5f-9637-02857ddb280d"/>
    <xsd:import namespace="e8acc0b9-4aa2-4b86-aab3-416f654a2e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d62e-7aee-4e5f-9637-02857ddb28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e1bdd1-2158-46be-a2b5-d04bbef99b8d}" ma:internalName="TaxCatchAll" ma:showField="CatchAllData" ma:web="a555d62e-7aee-4e5f-9637-02857ddb28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acc0b9-4aa2-4b86-aab3-416f654a2e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49bfe7-a1f0-4791-8ec3-ebe7ed34e7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E54ADF-DE6E-4A4A-83D7-AC42933D3350}">
  <ds:schemaRefs>
    <ds:schemaRef ds:uri="http://schemas.openxmlformats.org/officeDocument/2006/bibliography"/>
  </ds:schemaRefs>
</ds:datastoreItem>
</file>

<file path=customXml/itemProps3.xml><?xml version="1.0" encoding="utf-8"?>
<ds:datastoreItem xmlns:ds="http://schemas.openxmlformats.org/officeDocument/2006/customXml" ds:itemID="{D3FA0688-8131-4447-9BA7-10C60B477CDF}">
  <ds:schemaRefs>
    <ds:schemaRef ds:uri="http://schemas.microsoft.com/office/2006/metadata/properties"/>
    <ds:schemaRef ds:uri="http://schemas.microsoft.com/office/infopath/2007/PartnerControls"/>
    <ds:schemaRef ds:uri="a555d62e-7aee-4e5f-9637-02857ddb280d"/>
    <ds:schemaRef ds:uri="e8acc0b9-4aa2-4b86-aab3-416f654a2e38"/>
  </ds:schemaRefs>
</ds:datastoreItem>
</file>

<file path=customXml/itemProps4.xml><?xml version="1.0" encoding="utf-8"?>
<ds:datastoreItem xmlns:ds="http://schemas.openxmlformats.org/officeDocument/2006/customXml" ds:itemID="{963AFA10-DDB1-4158-9069-DE0FF251D325}">
  <ds:schemaRefs>
    <ds:schemaRef ds:uri="http://schemas.microsoft.com/sharepoint/v3/contenttype/forms"/>
  </ds:schemaRefs>
</ds:datastoreItem>
</file>

<file path=customXml/itemProps5.xml><?xml version="1.0" encoding="utf-8"?>
<ds:datastoreItem xmlns:ds="http://schemas.openxmlformats.org/officeDocument/2006/customXml" ds:itemID="{1F5617F1-B588-4739-93FD-9B15558D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d62e-7aee-4e5f-9637-02857ddb280d"/>
    <ds:schemaRef ds:uri="e8acc0b9-4aa2-4b86-aab3-416f654a2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MedAccess Template - Memo - Basic</Template>
  <TotalTime>5</TotalTime>
  <Pages>6</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Kaodili Udeh</dc:creator>
  <cp:keywords>medaccess</cp:keywords>
  <dc:description/>
  <cp:lastModifiedBy>Laura Sutherland</cp:lastModifiedBy>
  <cp:revision>4</cp:revision>
  <cp:lastPrinted>2023-08-18T12:13:00Z</cp:lastPrinted>
  <dcterms:created xsi:type="dcterms:W3CDTF">2024-10-25T11:04:00Z</dcterms:created>
  <dcterms:modified xsi:type="dcterms:W3CDTF">2024-10-25T13:15:00Z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0x010100318A8F52BD38CD44ACA1EDE1A9F7F309</vt:lpwstr>
  </property>
  <property fmtid="{D5CDD505-2E9C-101B-9397-08002B2CF9AE}" pid="3" name="CDCRelateTo">
    <vt:lpwstr/>
  </property>
  <property fmtid="{D5CDD505-2E9C-101B-9397-08002B2CF9AE}" pid="4" name="CDCDocumentType">
    <vt:lpwstr/>
  </property>
  <property fmtid="{D5CDD505-2E9C-101B-9397-08002B2CF9AE}" pid="5" name="MediaServiceImageTags">
    <vt:lpwstr/>
  </property>
  <property fmtid="{D5CDD505-2E9C-101B-9397-08002B2CF9AE}" pid="6" name="MSIP_Label_8c4fb5ca-4140-41c4-8643-f05c062d353f_Enabled">
    <vt:lpwstr>true</vt:lpwstr>
  </property>
  <property fmtid="{D5CDD505-2E9C-101B-9397-08002B2CF9AE}" pid="7" name="MSIP_Label_8c4fb5ca-4140-41c4-8643-f05c062d353f_SetDate">
    <vt:lpwstr>2024-10-02T08:31:59Z</vt:lpwstr>
  </property>
  <property fmtid="{D5CDD505-2E9C-101B-9397-08002B2CF9AE}" pid="8" name="MSIP_Label_8c4fb5ca-4140-41c4-8643-f05c062d353f_Method">
    <vt:lpwstr>Standard</vt:lpwstr>
  </property>
  <property fmtid="{D5CDD505-2E9C-101B-9397-08002B2CF9AE}" pid="9" name="MSIP_Label_8c4fb5ca-4140-41c4-8643-f05c062d353f_Name">
    <vt:lpwstr>defa4170-0d19-0005-0004-bc88714345d2</vt:lpwstr>
  </property>
  <property fmtid="{D5CDD505-2E9C-101B-9397-08002B2CF9AE}" pid="10" name="MSIP_Label_8c4fb5ca-4140-41c4-8643-f05c062d353f_SiteId">
    <vt:lpwstr>d199732d-4016-47f8-9888-f1ec3af6e10d</vt:lpwstr>
  </property>
  <property fmtid="{D5CDD505-2E9C-101B-9397-08002B2CF9AE}" pid="11" name="MSIP_Label_8c4fb5ca-4140-41c4-8643-f05c062d353f_ActionId">
    <vt:lpwstr>c9a12393-6628-4b0c-9184-115d71759608</vt:lpwstr>
  </property>
  <property fmtid="{D5CDD505-2E9C-101B-9397-08002B2CF9AE}" pid="12" name="MSIP_Label_8c4fb5ca-4140-41c4-8643-f05c062d353f_ContentBits">
    <vt:lpwstr>0</vt:lpwstr>
  </property>
</Properties>
</file>